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528" w:rsidRPr="00812528" w:rsidRDefault="00812528" w:rsidP="00812528">
      <w:pPr>
        <w:spacing w:before="240" w:after="0" w:line="216" w:lineRule="auto"/>
        <w:jc w:val="center"/>
        <w:textAlignment w:val="baseline"/>
        <w:rPr>
          <w:rFonts w:ascii="Times New Roman" w:eastAsia="Times New Roman" w:hAnsi="Times New Roman" w:cs="Times New Roman"/>
          <w:sz w:val="24"/>
          <w:szCs w:val="24"/>
          <w:lang w:eastAsia="el-GR"/>
        </w:rPr>
      </w:pPr>
      <w:bookmarkStart w:id="0" w:name="_GoBack"/>
      <w:bookmarkEnd w:id="0"/>
      <w:r w:rsidRPr="00812528">
        <w:rPr>
          <w:rFonts w:ascii="Arial" w:eastAsiaTheme="minorEastAsia" w:hAnsi="Arial" w:cs="Arial"/>
          <w:b/>
          <w:bCs/>
          <w:color w:val="000000" w:themeColor="text1"/>
          <w:kern w:val="24"/>
          <w:lang w:eastAsia="el-GR"/>
        </w:rPr>
        <w:t>ΕΠΙΣΤΗΜΕΣ ΤΗΣ ΑΓΩΓΗΣ: ΕΚΠΑΙΔΕΥΣΗ ΣΤΑ ΜΑΘΗΜΑΤΙΚΑ ΚΑΙ ΣΤΙΣ ΦΥΣΙΚΕΣ ΕΠΙΣΤΗΜΕΣ</w:t>
      </w:r>
    </w:p>
    <w:p w:rsidR="00812528" w:rsidRPr="00812528" w:rsidRDefault="00812528" w:rsidP="00812528">
      <w:pPr>
        <w:spacing w:before="240" w:after="0" w:line="216" w:lineRule="auto"/>
        <w:jc w:val="center"/>
        <w:textAlignment w:val="baseline"/>
        <w:rPr>
          <w:rFonts w:ascii="Times New Roman" w:eastAsia="Times New Roman" w:hAnsi="Times New Roman" w:cs="Times New Roman"/>
          <w:sz w:val="24"/>
          <w:szCs w:val="24"/>
          <w:lang w:eastAsia="el-GR"/>
        </w:rPr>
      </w:pPr>
      <w:r w:rsidRPr="00812528">
        <w:rPr>
          <w:rFonts w:ascii="Arial" w:eastAsiaTheme="minorEastAsia" w:hAnsi="Arial" w:cs="Arial"/>
          <w:b/>
          <w:bCs/>
          <w:color w:val="000000" w:themeColor="text1"/>
          <w:kern w:val="24"/>
          <w:lang w:eastAsia="el-GR"/>
        </w:rPr>
        <w:t xml:space="preserve">Καινοτόμες Διδακτικές Προσεγγίσεις στα Μαθηματικά και τις Φυσικές Επιστήμες, Β’ Εξάμηνο </w:t>
      </w:r>
    </w:p>
    <w:p w:rsidR="00812528" w:rsidRPr="00812528" w:rsidRDefault="00812528" w:rsidP="00812528">
      <w:pPr>
        <w:spacing w:before="240" w:after="0" w:line="216" w:lineRule="auto"/>
        <w:jc w:val="center"/>
        <w:textAlignment w:val="baseline"/>
        <w:rPr>
          <w:rFonts w:ascii="Times New Roman" w:eastAsia="Times New Roman" w:hAnsi="Times New Roman" w:cs="Times New Roman"/>
          <w:sz w:val="24"/>
          <w:szCs w:val="24"/>
          <w:lang w:eastAsia="el-GR"/>
        </w:rPr>
      </w:pPr>
      <w:r w:rsidRPr="00812528">
        <w:rPr>
          <w:rFonts w:ascii="Arial" w:eastAsiaTheme="minorEastAsia" w:hAnsi="Arial" w:cs="Arial"/>
          <w:b/>
          <w:bCs/>
          <w:color w:val="000000" w:themeColor="text1"/>
          <w:kern w:val="24"/>
          <w:lang w:eastAsia="el-GR"/>
        </w:rPr>
        <w:t>ΠΜΣ, ΠΤΔΕ, Δημοκρίτειο Πανεπιστήμιο Θράκης</w:t>
      </w:r>
    </w:p>
    <w:p w:rsidR="00DE69F6" w:rsidRDefault="00DE69F6" w:rsidP="00DE69F6">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Εισαγωγικά – Ιδέες μαθητών </w:t>
      </w:r>
    </w:p>
    <w:p w:rsidR="00DE69F6" w:rsidRDefault="00DE69F6" w:rsidP="00DE69F6">
      <w:pPr>
        <w:spacing w:line="360" w:lineRule="auto"/>
        <w:jc w:val="center"/>
        <w:rPr>
          <w:rFonts w:ascii="Times New Roman" w:hAnsi="Times New Roman" w:cs="Times New Roman"/>
          <w:b/>
          <w:sz w:val="28"/>
          <w:szCs w:val="28"/>
        </w:rPr>
      </w:pPr>
      <w:r>
        <w:rPr>
          <w:rFonts w:ascii="Times New Roman" w:hAnsi="Times New Roman" w:cs="Times New Roman"/>
          <w:b/>
          <w:sz w:val="28"/>
          <w:szCs w:val="28"/>
        </w:rPr>
        <w:t>(διαφάνειες 1 – 9)</w:t>
      </w:r>
    </w:p>
    <w:p w:rsidR="0075254E" w:rsidRPr="008E5F88" w:rsidRDefault="0075254E" w:rsidP="00A11B4E">
      <w:pPr>
        <w:spacing w:line="360" w:lineRule="auto"/>
        <w:rPr>
          <w:rFonts w:ascii="Times New Roman" w:hAnsi="Times New Roman" w:cs="Times New Roman"/>
          <w:b/>
          <w:sz w:val="28"/>
          <w:szCs w:val="28"/>
        </w:rPr>
      </w:pPr>
      <w:r w:rsidRPr="008E5F88">
        <w:rPr>
          <w:rFonts w:ascii="Times New Roman" w:hAnsi="Times New Roman" w:cs="Times New Roman"/>
          <w:b/>
          <w:sz w:val="28"/>
          <w:szCs w:val="28"/>
        </w:rPr>
        <w:t>Διαφάνεια 1</w:t>
      </w:r>
    </w:p>
    <w:p w:rsidR="0075254E" w:rsidRPr="00093C8D" w:rsidRDefault="00812528" w:rsidP="00A11B4E">
      <w:pPr>
        <w:spacing w:line="360" w:lineRule="auto"/>
        <w:rPr>
          <w:rFonts w:ascii="Times New Roman" w:hAnsi="Times New Roman" w:cs="Times New Roman"/>
          <w:sz w:val="28"/>
          <w:szCs w:val="28"/>
        </w:rPr>
      </w:pPr>
      <w:r w:rsidRPr="008E5F88">
        <w:rPr>
          <w:rFonts w:ascii="Times New Roman" w:hAnsi="Times New Roman" w:cs="Times New Roman"/>
          <w:b/>
          <w:sz w:val="28"/>
          <w:szCs w:val="28"/>
        </w:rPr>
        <w:t>Διδακτικές Μαθησιακές Ακολουθίες</w:t>
      </w:r>
      <w:r w:rsidR="0075254E" w:rsidRPr="008E5F88">
        <w:rPr>
          <w:rFonts w:ascii="Times New Roman" w:hAnsi="Times New Roman" w:cs="Times New Roman"/>
          <w:sz w:val="28"/>
          <w:szCs w:val="28"/>
        </w:rPr>
        <w:t xml:space="preserve">: σχεδιασμός, ανάπτυξη, </w:t>
      </w:r>
      <w:r w:rsidR="0075254E" w:rsidRPr="008E5F88">
        <w:rPr>
          <w:rFonts w:ascii="Times New Roman" w:hAnsi="Times New Roman" w:cs="Times New Roman"/>
          <w:b/>
          <w:sz w:val="28"/>
          <w:szCs w:val="28"/>
        </w:rPr>
        <w:t>αξιολόγηση</w:t>
      </w:r>
      <w:r w:rsidR="0075254E" w:rsidRPr="008E5F88">
        <w:rPr>
          <w:rFonts w:ascii="Times New Roman" w:hAnsi="Times New Roman" w:cs="Times New Roman"/>
          <w:sz w:val="28"/>
          <w:szCs w:val="28"/>
        </w:rPr>
        <w:t xml:space="preserve">, </w:t>
      </w:r>
      <w:r w:rsidR="0075254E" w:rsidRPr="008E5F88">
        <w:rPr>
          <w:rFonts w:ascii="Times New Roman" w:hAnsi="Times New Roman" w:cs="Times New Roman"/>
          <w:b/>
          <w:sz w:val="28"/>
          <w:szCs w:val="28"/>
        </w:rPr>
        <w:t>βελτίωση</w:t>
      </w:r>
    </w:p>
    <w:p w:rsidR="0075254E" w:rsidRPr="00A11B4E" w:rsidRDefault="0075254E" w:rsidP="00A11B4E">
      <w:pPr>
        <w:spacing w:line="360" w:lineRule="auto"/>
        <w:rPr>
          <w:rFonts w:ascii="Times New Roman" w:hAnsi="Times New Roman" w:cs="Times New Roman"/>
          <w:b/>
          <w:sz w:val="28"/>
          <w:szCs w:val="28"/>
        </w:rPr>
      </w:pPr>
      <w:r w:rsidRPr="00A11B4E">
        <w:rPr>
          <w:rFonts w:ascii="Times New Roman" w:hAnsi="Times New Roman" w:cs="Times New Roman"/>
          <w:b/>
          <w:sz w:val="28"/>
          <w:szCs w:val="28"/>
        </w:rPr>
        <w:t>Διαφάνεια 2</w:t>
      </w:r>
    </w:p>
    <w:p w:rsidR="0075254E" w:rsidRPr="00DE69F6" w:rsidRDefault="0075254E" w:rsidP="00DE69F6">
      <w:pPr>
        <w:spacing w:line="360" w:lineRule="auto"/>
        <w:rPr>
          <w:rFonts w:ascii="Times New Roman" w:hAnsi="Times New Roman" w:cs="Times New Roman"/>
          <w:sz w:val="28"/>
          <w:szCs w:val="28"/>
        </w:rPr>
      </w:pPr>
      <w:r w:rsidRPr="00DE69F6">
        <w:rPr>
          <w:rFonts w:ascii="Times New Roman" w:hAnsi="Times New Roman" w:cs="Times New Roman"/>
          <w:sz w:val="28"/>
          <w:szCs w:val="28"/>
        </w:rPr>
        <w:t xml:space="preserve">Στο πλαίσιο λοιπόν του προγράμματος Materials Science αναπτύχθηκε μια ΔΜΑ. </w:t>
      </w:r>
    </w:p>
    <w:p w:rsidR="0075254E" w:rsidRPr="00DE69F6" w:rsidRDefault="0075254E" w:rsidP="00DE69F6">
      <w:pPr>
        <w:spacing w:line="360" w:lineRule="auto"/>
        <w:rPr>
          <w:rFonts w:ascii="Times New Roman" w:hAnsi="Times New Roman" w:cs="Times New Roman"/>
          <w:sz w:val="28"/>
          <w:szCs w:val="28"/>
        </w:rPr>
      </w:pPr>
      <w:r w:rsidRPr="00DE69F6">
        <w:rPr>
          <w:rFonts w:ascii="Times New Roman" w:hAnsi="Times New Roman" w:cs="Times New Roman"/>
          <w:sz w:val="28"/>
          <w:szCs w:val="28"/>
        </w:rPr>
        <w:t xml:space="preserve">Οι ΔΜΑ που από εδώ και πέρα, για λόγους συντομίας, θα αναφέρονται και ως ΑΚΟΛΟΥΘΙΕΣ είναι αναλυτικά προγράμματα μεσαίας κλίμακας προσανατολισμένα σε ένα θέμα, π.χ. πλεύση βύθιση και πυκνότητα. </w:t>
      </w:r>
    </w:p>
    <w:p w:rsidR="0075254E" w:rsidRPr="00DE69F6" w:rsidRDefault="0075254E" w:rsidP="00DE69F6">
      <w:pPr>
        <w:spacing w:line="360" w:lineRule="auto"/>
        <w:rPr>
          <w:rFonts w:ascii="Times New Roman" w:hAnsi="Times New Roman" w:cs="Times New Roman"/>
          <w:sz w:val="28"/>
          <w:szCs w:val="28"/>
        </w:rPr>
      </w:pPr>
      <w:r w:rsidRPr="00DE69F6">
        <w:rPr>
          <w:rFonts w:ascii="Times New Roman" w:hAnsi="Times New Roman" w:cs="Times New Roman"/>
          <w:sz w:val="28"/>
          <w:szCs w:val="28"/>
        </w:rPr>
        <w:t>Επίσης, αποτελούν προϊόντα αναπτυξιακής έρευνας με την έννοια ότι ο σχεδιασμός και η ανάπτυξή τους βασίζονται στα αποτελέσματα ερευνών που σχετίζονται με την εξέλιξη της επιστημονικής γνώσης, καθώς και τη διδασκαλία και τη μάθηση.</w:t>
      </w:r>
    </w:p>
    <w:p w:rsidR="00151DDA" w:rsidRPr="00151DDA" w:rsidRDefault="00151DDA" w:rsidP="00DE69F6">
      <w:pPr>
        <w:spacing w:line="360" w:lineRule="auto"/>
        <w:rPr>
          <w:rFonts w:ascii="Times New Roman" w:hAnsi="Times New Roman" w:cs="Times New Roman"/>
          <w:i/>
          <w:sz w:val="28"/>
          <w:szCs w:val="28"/>
          <w:u w:val="single"/>
        </w:rPr>
      </w:pPr>
      <w:r w:rsidRPr="00151DDA">
        <w:rPr>
          <w:rFonts w:ascii="Times New Roman" w:hAnsi="Times New Roman" w:cs="Times New Roman"/>
          <w:i/>
          <w:sz w:val="28"/>
          <w:szCs w:val="28"/>
          <w:u w:val="single"/>
        </w:rPr>
        <w:t>Τι</w:t>
      </w:r>
      <w:r w:rsidR="0075254E" w:rsidRPr="00151DDA">
        <w:rPr>
          <w:rFonts w:ascii="Times New Roman" w:hAnsi="Times New Roman" w:cs="Times New Roman"/>
          <w:i/>
          <w:sz w:val="28"/>
          <w:szCs w:val="28"/>
          <w:u w:val="single"/>
        </w:rPr>
        <w:t xml:space="preserve"> σηματοδοτεί </w:t>
      </w:r>
      <w:r w:rsidRPr="00151DDA">
        <w:rPr>
          <w:rFonts w:ascii="Times New Roman" w:hAnsi="Times New Roman" w:cs="Times New Roman"/>
          <w:i/>
          <w:sz w:val="28"/>
          <w:szCs w:val="28"/>
          <w:u w:val="single"/>
        </w:rPr>
        <w:t xml:space="preserve">ο όρος ΔΜΑ; </w:t>
      </w:r>
    </w:p>
    <w:p w:rsidR="0075254E" w:rsidRPr="00DE69F6" w:rsidRDefault="0075254E" w:rsidP="00DE69F6">
      <w:pPr>
        <w:spacing w:line="360" w:lineRule="auto"/>
        <w:rPr>
          <w:rFonts w:ascii="Times New Roman" w:hAnsi="Times New Roman" w:cs="Times New Roman"/>
          <w:sz w:val="28"/>
          <w:szCs w:val="28"/>
        </w:rPr>
      </w:pPr>
      <w:r w:rsidRPr="00DE69F6">
        <w:rPr>
          <w:rFonts w:ascii="Times New Roman" w:hAnsi="Times New Roman" w:cs="Times New Roman"/>
          <w:sz w:val="28"/>
          <w:szCs w:val="28"/>
        </w:rPr>
        <w:t xml:space="preserve">την στενή σχέση και σύνδεση μεταξύ </w:t>
      </w:r>
      <w:r w:rsidRPr="00151DDA">
        <w:rPr>
          <w:rFonts w:ascii="Times New Roman" w:hAnsi="Times New Roman" w:cs="Times New Roman"/>
          <w:sz w:val="28"/>
          <w:szCs w:val="28"/>
          <w:u w:val="single"/>
        </w:rPr>
        <w:t>της προτεινόμενης διδακτικής προσέγγισης</w:t>
      </w:r>
      <w:r w:rsidRPr="00DE69F6">
        <w:rPr>
          <w:rFonts w:ascii="Times New Roman" w:hAnsi="Times New Roman" w:cs="Times New Roman"/>
          <w:sz w:val="28"/>
          <w:szCs w:val="28"/>
        </w:rPr>
        <w:t xml:space="preserve"> και της </w:t>
      </w:r>
      <w:r w:rsidRPr="00151DDA">
        <w:rPr>
          <w:rFonts w:ascii="Times New Roman" w:hAnsi="Times New Roman" w:cs="Times New Roman"/>
          <w:sz w:val="28"/>
          <w:szCs w:val="28"/>
          <w:u w:val="single"/>
        </w:rPr>
        <w:t>αναμενόμενης μαθησιακής διαδικασίας</w:t>
      </w:r>
      <w:r w:rsidRPr="00DE69F6">
        <w:rPr>
          <w:rFonts w:ascii="Times New Roman" w:hAnsi="Times New Roman" w:cs="Times New Roman"/>
          <w:sz w:val="28"/>
          <w:szCs w:val="28"/>
        </w:rPr>
        <w:t xml:space="preserve"> που θα ακολουθηθεί από τους μαθητές ως αποτέλεσμα της εφαρμογής της ΔΜΑ. </w:t>
      </w:r>
    </w:p>
    <w:p w:rsidR="00151DDA" w:rsidRPr="00151DDA" w:rsidRDefault="0075254E" w:rsidP="00DE69F6">
      <w:pPr>
        <w:spacing w:line="360" w:lineRule="auto"/>
        <w:rPr>
          <w:rFonts w:ascii="Times New Roman" w:hAnsi="Times New Roman" w:cs="Times New Roman"/>
          <w:i/>
          <w:sz w:val="28"/>
          <w:szCs w:val="28"/>
          <w:u w:val="single"/>
        </w:rPr>
      </w:pPr>
      <w:r w:rsidRPr="00151DDA">
        <w:rPr>
          <w:rFonts w:ascii="Times New Roman" w:hAnsi="Times New Roman" w:cs="Times New Roman"/>
          <w:i/>
          <w:sz w:val="28"/>
          <w:szCs w:val="28"/>
          <w:u w:val="single"/>
        </w:rPr>
        <w:t>Ορισμένοι από τους παράγοντες που επηρεάζουν τον σχεδιασμό και την ανάπτυξη των ΔΜΑ είναι</w:t>
      </w:r>
      <w:r w:rsidR="00151DDA" w:rsidRPr="00151DDA">
        <w:rPr>
          <w:rFonts w:ascii="Times New Roman" w:hAnsi="Times New Roman" w:cs="Times New Roman"/>
          <w:i/>
          <w:sz w:val="28"/>
          <w:szCs w:val="28"/>
          <w:u w:val="single"/>
        </w:rPr>
        <w:t>:</w:t>
      </w:r>
    </w:p>
    <w:p w:rsidR="00151DDA" w:rsidRPr="00151DDA" w:rsidRDefault="0075254E" w:rsidP="00151DDA">
      <w:pPr>
        <w:pStyle w:val="a3"/>
        <w:numPr>
          <w:ilvl w:val="0"/>
          <w:numId w:val="4"/>
        </w:numPr>
        <w:spacing w:line="360" w:lineRule="auto"/>
        <w:rPr>
          <w:sz w:val="28"/>
          <w:szCs w:val="28"/>
        </w:rPr>
      </w:pPr>
      <w:r w:rsidRPr="00151DDA">
        <w:rPr>
          <w:rFonts w:eastAsiaTheme="minorHAnsi"/>
          <w:sz w:val="28"/>
          <w:szCs w:val="28"/>
        </w:rPr>
        <w:lastRenderedPageBreak/>
        <w:t xml:space="preserve">η φύση και η εξέλιξη της επιστημονικής γνώσης, </w:t>
      </w:r>
    </w:p>
    <w:p w:rsidR="00151DDA" w:rsidRPr="00151DDA" w:rsidRDefault="0075254E" w:rsidP="00151DDA">
      <w:pPr>
        <w:pStyle w:val="a3"/>
        <w:numPr>
          <w:ilvl w:val="0"/>
          <w:numId w:val="4"/>
        </w:numPr>
        <w:spacing w:line="360" w:lineRule="auto"/>
        <w:rPr>
          <w:sz w:val="28"/>
          <w:szCs w:val="28"/>
        </w:rPr>
      </w:pPr>
      <w:r w:rsidRPr="00151DDA">
        <w:rPr>
          <w:rFonts w:eastAsiaTheme="minorHAnsi"/>
          <w:sz w:val="28"/>
          <w:szCs w:val="28"/>
        </w:rPr>
        <w:t xml:space="preserve">η έρευνα σχετικά με τις εναλλακτικές ιδέες και τους </w:t>
      </w:r>
      <w:r w:rsidRPr="00151DDA">
        <w:rPr>
          <w:rFonts w:eastAsiaTheme="minorHAnsi"/>
          <w:sz w:val="28"/>
          <w:szCs w:val="28"/>
          <w:lang w:eastAsia="en-US"/>
        </w:rPr>
        <w:t xml:space="preserve">συλλογισμούς των μαθητών, </w:t>
      </w:r>
    </w:p>
    <w:p w:rsidR="00151DDA" w:rsidRPr="00151DDA" w:rsidRDefault="0075254E" w:rsidP="00151DDA">
      <w:pPr>
        <w:pStyle w:val="a3"/>
        <w:numPr>
          <w:ilvl w:val="0"/>
          <w:numId w:val="4"/>
        </w:numPr>
        <w:spacing w:line="360" w:lineRule="auto"/>
        <w:rPr>
          <w:sz w:val="28"/>
          <w:szCs w:val="28"/>
        </w:rPr>
      </w:pPr>
      <w:r w:rsidRPr="00151DDA">
        <w:rPr>
          <w:rFonts w:eastAsiaTheme="minorHAnsi"/>
          <w:sz w:val="28"/>
          <w:szCs w:val="28"/>
        </w:rPr>
        <w:t xml:space="preserve">ο διδακτικός μετασχηματισμός του περιεχομένου, και </w:t>
      </w:r>
    </w:p>
    <w:p w:rsidR="00151DDA" w:rsidRDefault="0075254E" w:rsidP="00151DDA">
      <w:pPr>
        <w:pStyle w:val="a3"/>
        <w:numPr>
          <w:ilvl w:val="0"/>
          <w:numId w:val="4"/>
        </w:numPr>
        <w:spacing w:line="360" w:lineRule="auto"/>
        <w:rPr>
          <w:rFonts w:eastAsiaTheme="minorHAnsi"/>
          <w:sz w:val="28"/>
          <w:szCs w:val="28"/>
        </w:rPr>
      </w:pPr>
      <w:r w:rsidRPr="00151DDA">
        <w:rPr>
          <w:rFonts w:eastAsiaTheme="minorHAnsi"/>
          <w:sz w:val="28"/>
          <w:szCs w:val="28"/>
        </w:rPr>
        <w:t>οι τρέχουσες απόψεις σχετικά με την διδασκαλία και μάθηση (π.χ. εποικοδομητισμός, διερεύνηση)</w:t>
      </w:r>
      <w:r w:rsidR="00DE69F6" w:rsidRPr="00151DDA">
        <w:rPr>
          <w:rFonts w:eastAsiaTheme="minorHAnsi"/>
          <w:sz w:val="28"/>
          <w:szCs w:val="28"/>
        </w:rPr>
        <w:t>.</w:t>
      </w:r>
      <w:r w:rsidRPr="00151DDA">
        <w:rPr>
          <w:rFonts w:eastAsiaTheme="minorHAnsi"/>
          <w:sz w:val="28"/>
          <w:szCs w:val="28"/>
        </w:rPr>
        <w:t xml:space="preserve"> </w:t>
      </w:r>
    </w:p>
    <w:p w:rsidR="00151DDA" w:rsidRPr="00151DDA" w:rsidRDefault="00151DDA" w:rsidP="00151DDA">
      <w:pPr>
        <w:spacing w:line="360" w:lineRule="auto"/>
        <w:rPr>
          <w:sz w:val="28"/>
          <w:szCs w:val="28"/>
        </w:rPr>
      </w:pPr>
    </w:p>
    <w:p w:rsidR="0075254E" w:rsidRPr="00A11B4E" w:rsidRDefault="0075254E" w:rsidP="00A11B4E">
      <w:pPr>
        <w:spacing w:line="360" w:lineRule="auto"/>
        <w:rPr>
          <w:rFonts w:ascii="Times New Roman" w:hAnsi="Times New Roman" w:cs="Times New Roman"/>
          <w:b/>
          <w:sz w:val="28"/>
          <w:szCs w:val="28"/>
        </w:rPr>
      </w:pPr>
      <w:r w:rsidRPr="00A11B4E">
        <w:rPr>
          <w:rFonts w:ascii="Times New Roman" w:hAnsi="Times New Roman" w:cs="Times New Roman"/>
          <w:b/>
          <w:sz w:val="28"/>
          <w:szCs w:val="28"/>
        </w:rPr>
        <w:t>Διαφάνεια 3</w:t>
      </w:r>
    </w:p>
    <w:p w:rsidR="0075254E" w:rsidRPr="0075254E" w:rsidRDefault="0075254E" w:rsidP="00A11B4E">
      <w:pPr>
        <w:overflowPunct w:val="0"/>
        <w:spacing w:before="80" w:after="0" w:line="360" w:lineRule="auto"/>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eastAsia="el-GR"/>
        </w:rPr>
        <w:t>Οι Διδακτικές Μαθησιακές Ακολουθίες (ΔΜΑ) χαρακτηρίζονται από σταδιακή εξελικτική διαδικασία αναθεώρησης βασισμένη σε ερευνητικά αποτελέσματα η οποία περιγράφεται με θεωρητικά πλαίσια όπως: ….</w:t>
      </w:r>
    </w:p>
    <w:p w:rsidR="0075254E" w:rsidRPr="0075254E" w:rsidRDefault="0075254E" w:rsidP="00A11B4E">
      <w:pPr>
        <w:overflowPunct w:val="0"/>
        <w:spacing w:before="80" w:after="0" w:line="360" w:lineRule="auto"/>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eastAsia="el-GR"/>
        </w:rPr>
        <w:t>Διαφορετικά σημεία εστίασης των θεωρητικών αυτών πλαισίων:</w:t>
      </w:r>
    </w:p>
    <w:p w:rsidR="0075254E" w:rsidRPr="0075254E" w:rsidRDefault="0075254E" w:rsidP="00A11B4E">
      <w:pPr>
        <w:numPr>
          <w:ilvl w:val="0"/>
          <w:numId w:val="1"/>
        </w:numPr>
        <w:overflowPunct w:val="0"/>
        <w:spacing w:after="0" w:line="360" w:lineRule="auto"/>
        <w:contextualSpacing/>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val="en-US" w:eastAsia="el-GR"/>
        </w:rPr>
        <w:t>Didactical</w:t>
      </w:r>
      <w:r w:rsidRPr="0075254E">
        <w:rPr>
          <w:rFonts w:ascii="Times New Roman" w:eastAsia="Arial" w:hAnsi="Times New Roman" w:cs="Times New Roman"/>
          <w:color w:val="000000"/>
          <w:kern w:val="24"/>
          <w:sz w:val="28"/>
          <w:szCs w:val="28"/>
          <w:lang w:eastAsia="el-GR"/>
        </w:rPr>
        <w:t xml:space="preserve"> </w:t>
      </w:r>
      <w:r w:rsidRPr="0075254E">
        <w:rPr>
          <w:rFonts w:ascii="Times New Roman" w:eastAsia="Arial" w:hAnsi="Times New Roman" w:cs="Times New Roman"/>
          <w:color w:val="000000"/>
          <w:kern w:val="24"/>
          <w:sz w:val="28"/>
          <w:szCs w:val="28"/>
          <w:lang w:val="en-US" w:eastAsia="el-GR"/>
        </w:rPr>
        <w:t>Structure</w:t>
      </w:r>
      <w:r w:rsidRPr="0075254E">
        <w:rPr>
          <w:rFonts w:ascii="Times New Roman" w:eastAsia="Arial" w:hAnsi="Times New Roman" w:cs="Times New Roman"/>
          <w:color w:val="000000"/>
          <w:kern w:val="24"/>
          <w:sz w:val="28"/>
          <w:szCs w:val="28"/>
          <w:lang w:eastAsia="el-GR"/>
        </w:rPr>
        <w:t>: Έμφαση στο μαθητή ως κανονιστικό παράγοντα της εξέλιξης της ΔΜΑ και έχει κυρίως ψυχολογική διάσταση (</w:t>
      </w:r>
      <w:r w:rsidRPr="0075254E">
        <w:rPr>
          <w:rFonts w:ascii="Times New Roman" w:eastAsia="Arial" w:hAnsi="Times New Roman" w:cs="Times New Roman"/>
          <w:color w:val="000000"/>
          <w:kern w:val="24"/>
          <w:sz w:val="28"/>
          <w:szCs w:val="28"/>
          <w:lang w:val="en-US" w:eastAsia="el-GR"/>
        </w:rPr>
        <w:t>psychologically</w:t>
      </w:r>
      <w:r w:rsidRPr="0075254E">
        <w:rPr>
          <w:rFonts w:ascii="Times New Roman" w:eastAsia="Arial" w:hAnsi="Times New Roman" w:cs="Times New Roman"/>
          <w:color w:val="000000"/>
          <w:kern w:val="24"/>
          <w:sz w:val="28"/>
          <w:szCs w:val="28"/>
          <w:lang w:eastAsia="el-GR"/>
        </w:rPr>
        <w:t xml:space="preserve"> </w:t>
      </w:r>
      <w:r w:rsidRPr="0075254E">
        <w:rPr>
          <w:rFonts w:ascii="Times New Roman" w:eastAsia="Arial" w:hAnsi="Times New Roman" w:cs="Times New Roman"/>
          <w:color w:val="000000"/>
          <w:kern w:val="24"/>
          <w:sz w:val="28"/>
          <w:szCs w:val="28"/>
          <w:lang w:val="en-US" w:eastAsia="el-GR"/>
        </w:rPr>
        <w:t>based</w:t>
      </w:r>
      <w:r w:rsidRPr="0075254E">
        <w:rPr>
          <w:rFonts w:ascii="Times New Roman" w:eastAsia="Arial" w:hAnsi="Times New Roman" w:cs="Times New Roman"/>
          <w:color w:val="000000"/>
          <w:kern w:val="24"/>
          <w:sz w:val="28"/>
          <w:szCs w:val="28"/>
          <w:lang w:eastAsia="el-GR"/>
        </w:rPr>
        <w:t>)</w:t>
      </w:r>
    </w:p>
    <w:p w:rsidR="0075254E" w:rsidRPr="0075254E" w:rsidRDefault="0075254E" w:rsidP="00A11B4E">
      <w:pPr>
        <w:numPr>
          <w:ilvl w:val="0"/>
          <w:numId w:val="1"/>
        </w:numPr>
        <w:overflowPunct w:val="0"/>
        <w:spacing w:after="0" w:line="360" w:lineRule="auto"/>
        <w:contextualSpacing/>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val="en-US" w:eastAsia="el-GR"/>
        </w:rPr>
        <w:t>Educational</w:t>
      </w:r>
      <w:r w:rsidRPr="0075254E">
        <w:rPr>
          <w:rFonts w:ascii="Times New Roman" w:eastAsia="Arial" w:hAnsi="Times New Roman" w:cs="Times New Roman"/>
          <w:color w:val="000000"/>
          <w:kern w:val="24"/>
          <w:sz w:val="28"/>
          <w:szCs w:val="28"/>
          <w:lang w:eastAsia="el-GR"/>
        </w:rPr>
        <w:t xml:space="preserve"> </w:t>
      </w:r>
      <w:r w:rsidRPr="0075254E">
        <w:rPr>
          <w:rFonts w:ascii="Times New Roman" w:eastAsia="Arial" w:hAnsi="Times New Roman" w:cs="Times New Roman"/>
          <w:color w:val="000000"/>
          <w:kern w:val="24"/>
          <w:sz w:val="28"/>
          <w:szCs w:val="28"/>
          <w:lang w:val="en-US" w:eastAsia="el-GR"/>
        </w:rPr>
        <w:t>Reconstruction</w:t>
      </w:r>
      <w:r w:rsidRPr="0075254E">
        <w:rPr>
          <w:rFonts w:ascii="Times New Roman" w:eastAsia="Arial" w:hAnsi="Times New Roman" w:cs="Times New Roman"/>
          <w:color w:val="000000"/>
          <w:kern w:val="24"/>
          <w:sz w:val="28"/>
          <w:szCs w:val="28"/>
          <w:lang w:eastAsia="el-GR"/>
        </w:rPr>
        <w:t>: Έμφαση τόσο στον μαθητή αλλά και στον δάσκαλο και στην αλληλεπίδρασή τους στην τάξη ως κανονιστικό παράγοντα εξέλιξης της ΔΜΑ και έχει ψυχο κοινωνική διάσταση (</w:t>
      </w:r>
      <w:r w:rsidRPr="0075254E">
        <w:rPr>
          <w:rFonts w:ascii="Times New Roman" w:eastAsia="Arial" w:hAnsi="Times New Roman" w:cs="Times New Roman"/>
          <w:color w:val="000000"/>
          <w:kern w:val="24"/>
          <w:sz w:val="28"/>
          <w:szCs w:val="28"/>
          <w:lang w:val="en-US" w:eastAsia="el-GR"/>
        </w:rPr>
        <w:t>psycho</w:t>
      </w:r>
      <w:r w:rsidRPr="0075254E">
        <w:rPr>
          <w:rFonts w:ascii="Times New Roman" w:eastAsia="Arial" w:hAnsi="Times New Roman" w:cs="Times New Roman"/>
          <w:color w:val="000000"/>
          <w:kern w:val="24"/>
          <w:sz w:val="28"/>
          <w:szCs w:val="28"/>
          <w:lang w:eastAsia="el-GR"/>
        </w:rPr>
        <w:t>-</w:t>
      </w:r>
      <w:r w:rsidRPr="0075254E">
        <w:rPr>
          <w:rFonts w:ascii="Times New Roman" w:eastAsia="Arial" w:hAnsi="Times New Roman" w:cs="Times New Roman"/>
          <w:color w:val="000000"/>
          <w:kern w:val="24"/>
          <w:sz w:val="28"/>
          <w:szCs w:val="28"/>
          <w:lang w:val="en-US" w:eastAsia="el-GR"/>
        </w:rPr>
        <w:t>social</w:t>
      </w:r>
      <w:r w:rsidRPr="0075254E">
        <w:rPr>
          <w:rFonts w:ascii="Times New Roman" w:eastAsia="Arial" w:hAnsi="Times New Roman" w:cs="Times New Roman"/>
          <w:color w:val="000000"/>
          <w:kern w:val="24"/>
          <w:sz w:val="28"/>
          <w:szCs w:val="28"/>
          <w:lang w:eastAsia="el-GR"/>
        </w:rPr>
        <w:t xml:space="preserve"> </w:t>
      </w:r>
      <w:r w:rsidRPr="0075254E">
        <w:rPr>
          <w:rFonts w:ascii="Times New Roman" w:eastAsia="Arial" w:hAnsi="Times New Roman" w:cs="Times New Roman"/>
          <w:color w:val="000000"/>
          <w:kern w:val="24"/>
          <w:sz w:val="28"/>
          <w:szCs w:val="28"/>
          <w:lang w:val="en-US" w:eastAsia="el-GR"/>
        </w:rPr>
        <w:t>points</w:t>
      </w:r>
      <w:r w:rsidRPr="0075254E">
        <w:rPr>
          <w:rFonts w:ascii="Times New Roman" w:eastAsia="Arial" w:hAnsi="Times New Roman" w:cs="Times New Roman"/>
          <w:color w:val="000000"/>
          <w:kern w:val="24"/>
          <w:sz w:val="28"/>
          <w:szCs w:val="28"/>
          <w:lang w:eastAsia="el-GR"/>
        </w:rPr>
        <w:t xml:space="preserve"> </w:t>
      </w:r>
      <w:r w:rsidRPr="0075254E">
        <w:rPr>
          <w:rFonts w:ascii="Times New Roman" w:eastAsia="Arial" w:hAnsi="Times New Roman" w:cs="Times New Roman"/>
          <w:color w:val="000000"/>
          <w:kern w:val="24"/>
          <w:sz w:val="28"/>
          <w:szCs w:val="28"/>
          <w:lang w:val="en-US" w:eastAsia="el-GR"/>
        </w:rPr>
        <w:t>of</w:t>
      </w:r>
      <w:r w:rsidRPr="0075254E">
        <w:rPr>
          <w:rFonts w:ascii="Times New Roman" w:eastAsia="Arial" w:hAnsi="Times New Roman" w:cs="Times New Roman"/>
          <w:color w:val="000000"/>
          <w:kern w:val="24"/>
          <w:sz w:val="28"/>
          <w:szCs w:val="28"/>
          <w:lang w:eastAsia="el-GR"/>
        </w:rPr>
        <w:t xml:space="preserve"> </w:t>
      </w:r>
      <w:r w:rsidRPr="0075254E">
        <w:rPr>
          <w:rFonts w:ascii="Times New Roman" w:eastAsia="Arial" w:hAnsi="Times New Roman" w:cs="Times New Roman"/>
          <w:color w:val="000000"/>
          <w:kern w:val="24"/>
          <w:sz w:val="28"/>
          <w:szCs w:val="28"/>
          <w:lang w:val="en-US" w:eastAsia="el-GR"/>
        </w:rPr>
        <w:t>view</w:t>
      </w:r>
      <w:r w:rsidRPr="0075254E">
        <w:rPr>
          <w:rFonts w:ascii="Times New Roman" w:eastAsia="Arial" w:hAnsi="Times New Roman" w:cs="Times New Roman"/>
          <w:color w:val="000000"/>
          <w:kern w:val="24"/>
          <w:sz w:val="28"/>
          <w:szCs w:val="28"/>
          <w:lang w:eastAsia="el-GR"/>
        </w:rPr>
        <w:t>)</w:t>
      </w:r>
    </w:p>
    <w:p w:rsidR="00151DDA" w:rsidRDefault="0075254E" w:rsidP="00A11B4E">
      <w:pPr>
        <w:numPr>
          <w:ilvl w:val="0"/>
          <w:numId w:val="1"/>
        </w:numPr>
        <w:overflowPunct w:val="0"/>
        <w:spacing w:after="0" w:line="360" w:lineRule="auto"/>
        <w:contextualSpacing/>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val="en-US" w:eastAsia="el-GR"/>
        </w:rPr>
        <w:t>Didactical</w:t>
      </w:r>
      <w:r w:rsidRPr="0075254E">
        <w:rPr>
          <w:rFonts w:ascii="Times New Roman" w:eastAsia="Arial" w:hAnsi="Times New Roman" w:cs="Times New Roman"/>
          <w:color w:val="000000"/>
          <w:kern w:val="24"/>
          <w:sz w:val="28"/>
          <w:szCs w:val="28"/>
          <w:lang w:eastAsia="el-GR"/>
        </w:rPr>
        <w:t xml:space="preserve"> </w:t>
      </w:r>
      <w:r w:rsidRPr="0075254E">
        <w:rPr>
          <w:rFonts w:ascii="Times New Roman" w:eastAsia="Arial" w:hAnsi="Times New Roman" w:cs="Times New Roman"/>
          <w:color w:val="000000"/>
          <w:kern w:val="24"/>
          <w:sz w:val="28"/>
          <w:szCs w:val="28"/>
          <w:lang w:val="en-US" w:eastAsia="el-GR"/>
        </w:rPr>
        <w:t>Rhobus</w:t>
      </w:r>
      <w:r w:rsidRPr="0075254E">
        <w:rPr>
          <w:rFonts w:ascii="Times New Roman" w:eastAsia="Arial" w:hAnsi="Times New Roman" w:cs="Times New Roman"/>
          <w:color w:val="000000"/>
          <w:kern w:val="24"/>
          <w:sz w:val="28"/>
          <w:szCs w:val="28"/>
          <w:lang w:eastAsia="el-GR"/>
        </w:rPr>
        <w:t xml:space="preserve">: Έμφαση στην ανάδειξη στοιχείων των ΔΜΑ καθώς και σχέσεων μεταξύ τους τουλάχιστον σε δύο άξονες </w:t>
      </w:r>
      <w:r w:rsidRPr="0075254E">
        <w:rPr>
          <w:rFonts w:ascii="Times New Roman" w:eastAsia="Arial" w:hAnsi="Times New Roman" w:cs="Times New Roman"/>
          <w:color w:val="000000"/>
          <w:kern w:val="24"/>
          <w:sz w:val="28"/>
          <w:szCs w:val="28"/>
          <w:lang w:val="en-US" w:eastAsia="el-GR"/>
        </w:rPr>
        <w:t>epistemic</w:t>
      </w:r>
      <w:r w:rsidRPr="0075254E">
        <w:rPr>
          <w:rFonts w:ascii="Times New Roman" w:eastAsia="Arial" w:hAnsi="Times New Roman" w:cs="Times New Roman"/>
          <w:color w:val="000000"/>
          <w:kern w:val="24"/>
          <w:sz w:val="28"/>
          <w:szCs w:val="28"/>
          <w:lang w:eastAsia="el-GR"/>
        </w:rPr>
        <w:t xml:space="preserve"> (ρόλος του δασκάλου, τύποι αλληλεπίδρασης μεταξύ δασκάλου και μαθητών ή μαθητών και μαθητών) και </w:t>
      </w:r>
      <w:r w:rsidRPr="0075254E">
        <w:rPr>
          <w:rFonts w:ascii="Times New Roman" w:eastAsia="Arial" w:hAnsi="Times New Roman" w:cs="Times New Roman"/>
          <w:color w:val="000000"/>
          <w:kern w:val="24"/>
          <w:sz w:val="28"/>
          <w:szCs w:val="28"/>
          <w:lang w:val="en-US" w:eastAsia="el-GR"/>
        </w:rPr>
        <w:t>pedagocical</w:t>
      </w:r>
      <w:r w:rsidRPr="0075254E">
        <w:rPr>
          <w:rFonts w:ascii="Times New Roman" w:eastAsia="Arial" w:hAnsi="Times New Roman" w:cs="Times New Roman"/>
          <w:color w:val="000000"/>
          <w:kern w:val="24"/>
          <w:sz w:val="28"/>
          <w:szCs w:val="28"/>
          <w:lang w:eastAsia="el-GR"/>
        </w:rPr>
        <w:t xml:space="preserve"> </w:t>
      </w:r>
      <w:r w:rsidRPr="0075254E">
        <w:rPr>
          <w:rFonts w:ascii="Times New Roman" w:eastAsia="Arial" w:hAnsi="Times New Roman" w:cs="Times New Roman"/>
          <w:color w:val="000000"/>
          <w:kern w:val="24"/>
          <w:sz w:val="28"/>
          <w:szCs w:val="28"/>
          <w:lang w:val="en-US" w:eastAsia="el-GR"/>
        </w:rPr>
        <w:t>dimension</w:t>
      </w:r>
      <w:r w:rsidRPr="0075254E">
        <w:rPr>
          <w:rFonts w:ascii="Times New Roman" w:eastAsia="Arial" w:hAnsi="Times New Roman" w:cs="Times New Roman"/>
          <w:color w:val="000000"/>
          <w:kern w:val="24"/>
          <w:sz w:val="28"/>
          <w:szCs w:val="28"/>
          <w:lang w:eastAsia="el-GR"/>
        </w:rPr>
        <w:t xml:space="preserve"> (δασκαλοκεντρικό ή μαθητοκεντρικό)</w:t>
      </w:r>
    </w:p>
    <w:p w:rsidR="0075254E" w:rsidRPr="00151DDA" w:rsidRDefault="0075254E" w:rsidP="00A11B4E">
      <w:pPr>
        <w:numPr>
          <w:ilvl w:val="0"/>
          <w:numId w:val="1"/>
        </w:numPr>
        <w:overflowPunct w:val="0"/>
        <w:spacing w:after="0" w:line="360" w:lineRule="auto"/>
        <w:contextualSpacing/>
        <w:textAlignment w:val="baseline"/>
        <w:rPr>
          <w:rFonts w:ascii="Times New Roman" w:eastAsia="Times New Roman" w:hAnsi="Times New Roman" w:cs="Times New Roman"/>
          <w:sz w:val="28"/>
          <w:szCs w:val="28"/>
          <w:lang w:eastAsia="el-GR"/>
        </w:rPr>
      </w:pPr>
      <w:r w:rsidRPr="00151DDA">
        <w:rPr>
          <w:rFonts w:ascii="Times New Roman" w:eastAsia="Arial" w:hAnsi="Times New Roman" w:cs="Times New Roman"/>
          <w:color w:val="000000"/>
          <w:kern w:val="24"/>
          <w:sz w:val="28"/>
          <w:szCs w:val="28"/>
          <w:lang w:val="en-US" w:eastAsia="el-GR"/>
        </w:rPr>
        <w:t>Design</w:t>
      </w:r>
      <w:r w:rsidRPr="00151DDA">
        <w:rPr>
          <w:rFonts w:ascii="Times New Roman" w:eastAsia="Arial" w:hAnsi="Times New Roman" w:cs="Times New Roman"/>
          <w:color w:val="000000"/>
          <w:kern w:val="24"/>
          <w:sz w:val="28"/>
          <w:szCs w:val="28"/>
          <w:lang w:eastAsia="el-GR"/>
        </w:rPr>
        <w:t>-</w:t>
      </w:r>
      <w:r w:rsidRPr="00151DDA">
        <w:rPr>
          <w:rFonts w:ascii="Times New Roman" w:eastAsia="Arial" w:hAnsi="Times New Roman" w:cs="Times New Roman"/>
          <w:color w:val="000000"/>
          <w:kern w:val="24"/>
          <w:sz w:val="28"/>
          <w:szCs w:val="28"/>
          <w:lang w:val="en-US" w:eastAsia="el-GR"/>
        </w:rPr>
        <w:t>based</w:t>
      </w:r>
      <w:r w:rsidRPr="00151DDA">
        <w:rPr>
          <w:rFonts w:ascii="Times New Roman" w:eastAsia="Arial" w:hAnsi="Times New Roman" w:cs="Times New Roman"/>
          <w:color w:val="000000"/>
          <w:kern w:val="24"/>
          <w:sz w:val="28"/>
          <w:szCs w:val="28"/>
          <w:lang w:eastAsia="el-GR"/>
        </w:rPr>
        <w:t xml:space="preserve"> </w:t>
      </w:r>
      <w:r w:rsidRPr="00151DDA">
        <w:rPr>
          <w:rFonts w:ascii="Times New Roman" w:eastAsia="Arial" w:hAnsi="Times New Roman" w:cs="Times New Roman"/>
          <w:color w:val="000000"/>
          <w:kern w:val="24"/>
          <w:sz w:val="28"/>
          <w:szCs w:val="28"/>
          <w:lang w:val="en-US" w:eastAsia="el-GR"/>
        </w:rPr>
        <w:t>Research</w:t>
      </w:r>
      <w:r w:rsidRPr="00151DDA">
        <w:rPr>
          <w:rFonts w:ascii="Times New Roman" w:eastAsia="Arial" w:hAnsi="Times New Roman" w:cs="Times New Roman"/>
          <w:color w:val="000000"/>
          <w:kern w:val="24"/>
          <w:sz w:val="28"/>
          <w:szCs w:val="28"/>
          <w:lang w:eastAsia="el-GR"/>
        </w:rPr>
        <w:t>: Έμφαση στην σύνδεση μεταξύ έρευνας και πράξης και άρα έχει περισσότερο πραγματιστική διάσταση π.χ. συνεργασί</w:t>
      </w:r>
      <w:r w:rsidR="00D8271E" w:rsidRPr="00151DDA">
        <w:rPr>
          <w:rFonts w:ascii="Times New Roman" w:eastAsia="Arial" w:hAnsi="Times New Roman" w:cs="Times New Roman"/>
          <w:color w:val="000000"/>
          <w:kern w:val="24"/>
          <w:sz w:val="28"/>
          <w:szCs w:val="28"/>
          <w:lang w:eastAsia="el-GR"/>
        </w:rPr>
        <w:t>α μεταξύ δασκάλου και ερευνητή.</w:t>
      </w:r>
    </w:p>
    <w:p w:rsidR="00151DDA" w:rsidRDefault="00151DDA" w:rsidP="00A11B4E">
      <w:pPr>
        <w:spacing w:line="360" w:lineRule="auto"/>
        <w:rPr>
          <w:rFonts w:ascii="Times New Roman" w:hAnsi="Times New Roman" w:cs="Times New Roman"/>
          <w:b/>
          <w:sz w:val="28"/>
          <w:szCs w:val="28"/>
        </w:rPr>
      </w:pPr>
    </w:p>
    <w:p w:rsidR="0075254E" w:rsidRPr="00A11B4E" w:rsidRDefault="0075254E" w:rsidP="00A11B4E">
      <w:pPr>
        <w:spacing w:line="360" w:lineRule="auto"/>
        <w:rPr>
          <w:rFonts w:ascii="Times New Roman" w:hAnsi="Times New Roman" w:cs="Times New Roman"/>
          <w:b/>
          <w:sz w:val="28"/>
          <w:szCs w:val="28"/>
        </w:rPr>
      </w:pPr>
      <w:r w:rsidRPr="00A11B4E">
        <w:rPr>
          <w:rFonts w:ascii="Times New Roman" w:hAnsi="Times New Roman" w:cs="Times New Roman"/>
          <w:b/>
          <w:sz w:val="28"/>
          <w:szCs w:val="28"/>
        </w:rPr>
        <w:t>Διαφάνεια 4</w:t>
      </w:r>
    </w:p>
    <w:p w:rsidR="0075254E" w:rsidRPr="00A11B4E" w:rsidRDefault="0075254E" w:rsidP="00A11B4E">
      <w:pPr>
        <w:pStyle w:val="Web"/>
        <w:kinsoku w:val="0"/>
        <w:overflowPunct w:val="0"/>
        <w:spacing w:before="80" w:beforeAutospacing="0" w:after="0" w:afterAutospacing="0" w:line="360" w:lineRule="auto"/>
        <w:textAlignment w:val="baseline"/>
        <w:rPr>
          <w:sz w:val="28"/>
          <w:szCs w:val="28"/>
        </w:rPr>
      </w:pPr>
      <w:r w:rsidRPr="00A11B4E">
        <w:rPr>
          <w:rFonts w:eastAsia="Arial"/>
          <w:color w:val="000000"/>
          <w:kern w:val="24"/>
          <w:sz w:val="28"/>
          <w:szCs w:val="28"/>
        </w:rPr>
        <w:t>Κοινά στοιχεία όλων αυτών των θεωρητικών πλαισίων:</w:t>
      </w:r>
    </w:p>
    <w:p w:rsidR="0075254E" w:rsidRPr="00A11B4E" w:rsidRDefault="0075254E" w:rsidP="00A11B4E">
      <w:pPr>
        <w:pStyle w:val="a3"/>
        <w:numPr>
          <w:ilvl w:val="0"/>
          <w:numId w:val="2"/>
        </w:numPr>
        <w:kinsoku w:val="0"/>
        <w:overflowPunct w:val="0"/>
        <w:spacing w:line="360" w:lineRule="auto"/>
        <w:textAlignment w:val="baseline"/>
        <w:rPr>
          <w:sz w:val="28"/>
          <w:szCs w:val="28"/>
        </w:rPr>
      </w:pPr>
      <w:r w:rsidRPr="00A11B4E">
        <w:rPr>
          <w:rFonts w:eastAsia="Arial"/>
          <w:color w:val="000000"/>
          <w:kern w:val="24"/>
          <w:sz w:val="28"/>
          <w:szCs w:val="28"/>
        </w:rPr>
        <w:t>Το περιεχόμενο που πρόκειται να διδαχθεί, π.χ. βασικές έννοιες ή διαδικασίες, κατάλληλα διδακτικά – μαθησιακά υλικά, κ.α.</w:t>
      </w:r>
    </w:p>
    <w:p w:rsidR="0075254E" w:rsidRPr="00A11B4E" w:rsidRDefault="0075254E" w:rsidP="00A11B4E">
      <w:pPr>
        <w:pStyle w:val="a3"/>
        <w:numPr>
          <w:ilvl w:val="0"/>
          <w:numId w:val="2"/>
        </w:numPr>
        <w:kinsoku w:val="0"/>
        <w:overflowPunct w:val="0"/>
        <w:spacing w:line="360" w:lineRule="auto"/>
        <w:textAlignment w:val="baseline"/>
        <w:rPr>
          <w:sz w:val="28"/>
          <w:szCs w:val="28"/>
        </w:rPr>
      </w:pPr>
      <w:r w:rsidRPr="00A11B4E">
        <w:rPr>
          <w:rFonts w:eastAsia="Arial"/>
          <w:color w:val="000000"/>
          <w:kern w:val="24"/>
          <w:sz w:val="28"/>
          <w:szCs w:val="28"/>
        </w:rPr>
        <w:t>Η έρευνα σχετικά με την διδασκαλία και μάθηση, π.χ. οι ιδέες των μαθητών σχετικά με τα φυσικά φαινόμενα, διδακτικές και μαθησιακές προσεγγίσεις, κ.α.</w:t>
      </w:r>
    </w:p>
    <w:p w:rsidR="0075254E" w:rsidRPr="00D8271E" w:rsidRDefault="0075254E" w:rsidP="00A11B4E">
      <w:pPr>
        <w:pStyle w:val="a3"/>
        <w:numPr>
          <w:ilvl w:val="0"/>
          <w:numId w:val="2"/>
        </w:numPr>
        <w:kinsoku w:val="0"/>
        <w:overflowPunct w:val="0"/>
        <w:spacing w:line="360" w:lineRule="auto"/>
        <w:textAlignment w:val="baseline"/>
        <w:rPr>
          <w:sz w:val="28"/>
          <w:szCs w:val="28"/>
        </w:rPr>
      </w:pPr>
      <w:r w:rsidRPr="00A11B4E">
        <w:rPr>
          <w:rFonts w:eastAsia="Arial"/>
          <w:color w:val="000000"/>
          <w:kern w:val="24"/>
          <w:sz w:val="28"/>
          <w:szCs w:val="28"/>
        </w:rPr>
        <w:t>Η ανάπτυξη και αξιολόγηση των ΔΜΑ και των εφαρμογών τους.</w:t>
      </w:r>
    </w:p>
    <w:p w:rsidR="0075254E" w:rsidRPr="00A11B4E" w:rsidRDefault="0075254E" w:rsidP="00A11B4E">
      <w:pPr>
        <w:spacing w:line="360" w:lineRule="auto"/>
        <w:rPr>
          <w:rFonts w:ascii="Times New Roman" w:hAnsi="Times New Roman" w:cs="Times New Roman"/>
          <w:b/>
          <w:sz w:val="28"/>
          <w:szCs w:val="28"/>
        </w:rPr>
      </w:pPr>
      <w:r w:rsidRPr="00A11B4E">
        <w:rPr>
          <w:rFonts w:ascii="Times New Roman" w:hAnsi="Times New Roman" w:cs="Times New Roman"/>
          <w:b/>
          <w:sz w:val="28"/>
          <w:szCs w:val="28"/>
        </w:rPr>
        <w:t>Διαφάνεια 5</w:t>
      </w:r>
    </w:p>
    <w:p w:rsidR="0075254E" w:rsidRPr="00A11B4E" w:rsidRDefault="0075254E" w:rsidP="00A11B4E">
      <w:pPr>
        <w:pStyle w:val="Web"/>
        <w:overflowPunct w:val="0"/>
        <w:spacing w:before="80" w:beforeAutospacing="0" w:after="0" w:afterAutospacing="0" w:line="360" w:lineRule="auto"/>
        <w:textAlignment w:val="baseline"/>
        <w:rPr>
          <w:sz w:val="28"/>
          <w:szCs w:val="28"/>
        </w:rPr>
      </w:pPr>
      <w:r w:rsidRPr="00A11B4E">
        <w:rPr>
          <w:rFonts w:eastAsia="Arial"/>
          <w:color w:val="000000"/>
          <w:kern w:val="24"/>
          <w:sz w:val="28"/>
          <w:szCs w:val="28"/>
        </w:rPr>
        <w:t>Η αξιολόγηση της αποτελεσματικότητας μιας ΔΜΑ, στις μέχρι τώρα έρευνες, εστιάζει στη ΜΑΘΗΣΗ, και πιο συγκεκριμένα με τους εξής δύο τρόπους:</w:t>
      </w:r>
    </w:p>
    <w:p w:rsidR="0075254E" w:rsidRPr="00A11B4E" w:rsidRDefault="0075254E" w:rsidP="00A11B4E">
      <w:pPr>
        <w:pStyle w:val="a3"/>
        <w:numPr>
          <w:ilvl w:val="0"/>
          <w:numId w:val="3"/>
        </w:numPr>
        <w:overflowPunct w:val="0"/>
        <w:spacing w:line="360" w:lineRule="auto"/>
        <w:textAlignment w:val="baseline"/>
        <w:rPr>
          <w:sz w:val="28"/>
          <w:szCs w:val="28"/>
        </w:rPr>
      </w:pPr>
      <w:r w:rsidRPr="00A11B4E">
        <w:rPr>
          <w:rFonts w:eastAsia="Arial"/>
          <w:color w:val="000000"/>
          <w:kern w:val="24"/>
          <w:sz w:val="28"/>
          <w:szCs w:val="28"/>
        </w:rPr>
        <w:t>Συγκρίνοντας την τελική με την αρχική γνωστική κατάσταση των μαθητών για να διερευνηθεί εάν υπήρξε βελτίωση στη μάθηση.</w:t>
      </w:r>
    </w:p>
    <w:p w:rsidR="0075254E" w:rsidRPr="00A11B4E" w:rsidRDefault="0075254E" w:rsidP="00A11B4E">
      <w:pPr>
        <w:pStyle w:val="a3"/>
        <w:numPr>
          <w:ilvl w:val="0"/>
          <w:numId w:val="3"/>
        </w:numPr>
        <w:overflowPunct w:val="0"/>
        <w:spacing w:line="360" w:lineRule="auto"/>
        <w:textAlignment w:val="baseline"/>
        <w:rPr>
          <w:sz w:val="28"/>
          <w:szCs w:val="28"/>
        </w:rPr>
      </w:pPr>
      <w:r w:rsidRPr="00A11B4E">
        <w:rPr>
          <w:rFonts w:eastAsia="Arial"/>
          <w:color w:val="000000"/>
          <w:kern w:val="24"/>
          <w:sz w:val="28"/>
          <w:szCs w:val="28"/>
        </w:rPr>
        <w:t>Αναλύοντας τους διαλόγους των μαθητών μεταξύ τους και με το δάσκαλο, στην τάξη, για να αναδειχθούν διαφορετικά γνωστικά μαθησιακά μονοπάτια, ως μελέτες περίπτωσης.</w:t>
      </w:r>
    </w:p>
    <w:p w:rsidR="0075254E" w:rsidRPr="00A11B4E" w:rsidRDefault="0075254E" w:rsidP="00A11B4E">
      <w:pPr>
        <w:pStyle w:val="Web"/>
        <w:overflowPunct w:val="0"/>
        <w:spacing w:before="80" w:beforeAutospacing="0" w:after="0" w:afterAutospacing="0" w:line="360" w:lineRule="auto"/>
        <w:textAlignment w:val="baseline"/>
        <w:rPr>
          <w:sz w:val="28"/>
          <w:szCs w:val="28"/>
        </w:rPr>
      </w:pPr>
      <w:r w:rsidRPr="00A11B4E">
        <w:rPr>
          <w:rFonts w:eastAsia="Arial"/>
          <w:color w:val="000000"/>
          <w:kern w:val="24"/>
          <w:sz w:val="28"/>
          <w:szCs w:val="28"/>
        </w:rPr>
        <w:t>Επιπλέον, τελευταία, όλο και περισσότεροι ερευνητές επισημαίνουν την ανάγκη για την καλύτερη διαχείριση του τεράστιου όγκου της πληροφορίας που προκύπτει από τη διαδικασία ανάπτυξης και βελτίωσης μιας ΔΜΣ, η οποία μπορεί να οδηγήσει στην ανάδειξη, περιγραφή και ερμηνεία της διαδικασίας βελτίωσης της.</w:t>
      </w:r>
    </w:p>
    <w:p w:rsidR="0075254E" w:rsidRPr="00A11B4E" w:rsidRDefault="0075254E" w:rsidP="00A11B4E">
      <w:pPr>
        <w:spacing w:line="360" w:lineRule="auto"/>
        <w:rPr>
          <w:rFonts w:ascii="Times New Roman" w:hAnsi="Times New Roman" w:cs="Times New Roman"/>
          <w:sz w:val="28"/>
          <w:szCs w:val="28"/>
        </w:rPr>
      </w:pPr>
    </w:p>
    <w:p w:rsidR="0075254E" w:rsidRPr="00A11B4E" w:rsidRDefault="0075254E" w:rsidP="00A11B4E">
      <w:pPr>
        <w:spacing w:line="360" w:lineRule="auto"/>
        <w:rPr>
          <w:rFonts w:ascii="Times New Roman" w:hAnsi="Times New Roman" w:cs="Times New Roman"/>
          <w:b/>
          <w:sz w:val="28"/>
          <w:szCs w:val="28"/>
        </w:rPr>
      </w:pPr>
      <w:r w:rsidRPr="00A11B4E">
        <w:rPr>
          <w:rFonts w:ascii="Times New Roman" w:hAnsi="Times New Roman" w:cs="Times New Roman"/>
          <w:b/>
          <w:sz w:val="28"/>
          <w:szCs w:val="28"/>
        </w:rPr>
        <w:t>Διαφάνεια6</w:t>
      </w:r>
    </w:p>
    <w:p w:rsidR="0075254E" w:rsidRPr="00E470AB" w:rsidRDefault="0075254E" w:rsidP="00A11B4E">
      <w:pPr>
        <w:spacing w:line="360" w:lineRule="auto"/>
        <w:rPr>
          <w:rFonts w:ascii="Times New Roman" w:hAnsi="Times New Roman" w:cs="Times New Roman"/>
          <w:sz w:val="28"/>
          <w:szCs w:val="28"/>
          <w:u w:val="single"/>
        </w:rPr>
      </w:pPr>
      <w:r w:rsidRPr="00A11B4E">
        <w:rPr>
          <w:rFonts w:ascii="Times New Roman" w:hAnsi="Times New Roman" w:cs="Times New Roman"/>
          <w:sz w:val="28"/>
          <w:szCs w:val="28"/>
        </w:rPr>
        <w:t>Οι ιδέες των μαθητών και η διαχείρισή τους είναι μια σημαντική διάσταση σε όλες τις φάσεις ανάπτυξης μιας ΔΜΑ.</w:t>
      </w:r>
      <w:r w:rsidR="00E470AB">
        <w:rPr>
          <w:rFonts w:ascii="Times New Roman" w:hAnsi="Times New Roman" w:cs="Times New Roman"/>
          <w:sz w:val="28"/>
          <w:szCs w:val="28"/>
        </w:rPr>
        <w:t xml:space="preserve"> </w:t>
      </w:r>
      <w:r w:rsidR="00E470AB" w:rsidRPr="00E470AB">
        <w:rPr>
          <w:rFonts w:ascii="Times New Roman" w:hAnsi="Times New Roman" w:cs="Times New Roman"/>
          <w:sz w:val="28"/>
          <w:szCs w:val="28"/>
          <w:u w:val="single"/>
        </w:rPr>
        <w:t xml:space="preserve">Άσκηση 1 : </w:t>
      </w:r>
    </w:p>
    <w:p w:rsidR="0075254E" w:rsidRPr="00A11B4E" w:rsidRDefault="0075254E" w:rsidP="00A11B4E">
      <w:pPr>
        <w:spacing w:line="360" w:lineRule="auto"/>
        <w:rPr>
          <w:rFonts w:ascii="Times New Roman" w:hAnsi="Times New Roman" w:cs="Times New Roman"/>
          <w:sz w:val="28"/>
          <w:szCs w:val="28"/>
        </w:rPr>
      </w:pPr>
      <w:r w:rsidRPr="00A11B4E">
        <w:rPr>
          <w:rFonts w:ascii="Times New Roman" w:hAnsi="Times New Roman" w:cs="Times New Roman"/>
          <w:sz w:val="28"/>
          <w:szCs w:val="28"/>
        </w:rPr>
        <w:t>Θα πραγματοποιήσουμε μια δραστηριότητα, στην οποία θα διαχειριστούμε τις ιδέες των παιδιών για τη δύναμη και την κίνηση.</w:t>
      </w:r>
    </w:p>
    <w:p w:rsidR="0075254E" w:rsidRPr="00A11B4E" w:rsidRDefault="00D8271E" w:rsidP="00A11B4E">
      <w:pPr>
        <w:spacing w:line="360" w:lineRule="auto"/>
        <w:rPr>
          <w:rFonts w:ascii="Times New Roman" w:hAnsi="Times New Roman" w:cs="Times New Roman"/>
          <w:sz w:val="28"/>
          <w:szCs w:val="28"/>
        </w:rPr>
      </w:pPr>
      <w:r>
        <w:rPr>
          <w:rFonts w:ascii="Times New Roman" w:hAnsi="Times New Roman" w:cs="Times New Roman"/>
          <w:sz w:val="28"/>
          <w:szCs w:val="28"/>
        </w:rPr>
        <w:t>…………………………………..</w:t>
      </w:r>
    </w:p>
    <w:p w:rsidR="0075254E" w:rsidRPr="00A11B4E" w:rsidRDefault="0075254E" w:rsidP="00A11B4E">
      <w:pPr>
        <w:spacing w:line="360" w:lineRule="auto"/>
        <w:rPr>
          <w:rFonts w:ascii="Times New Roman" w:hAnsi="Times New Roman" w:cs="Times New Roman"/>
          <w:b/>
          <w:sz w:val="28"/>
          <w:szCs w:val="28"/>
        </w:rPr>
      </w:pPr>
      <w:r w:rsidRPr="00A11B4E">
        <w:rPr>
          <w:rFonts w:ascii="Times New Roman" w:hAnsi="Times New Roman" w:cs="Times New Roman"/>
          <w:b/>
          <w:sz w:val="28"/>
          <w:szCs w:val="28"/>
        </w:rPr>
        <w:t>Διαφάνεια 7</w:t>
      </w:r>
    </w:p>
    <w:p w:rsidR="0075254E" w:rsidRPr="00A11B4E" w:rsidRDefault="0075254E" w:rsidP="00A11B4E">
      <w:pPr>
        <w:spacing w:line="360" w:lineRule="auto"/>
        <w:rPr>
          <w:rFonts w:ascii="Times New Roman" w:hAnsi="Times New Roman" w:cs="Times New Roman"/>
          <w:sz w:val="28"/>
          <w:szCs w:val="28"/>
        </w:rPr>
      </w:pPr>
      <w:r w:rsidRPr="00A11B4E">
        <w:rPr>
          <w:rFonts w:ascii="Times New Roman" w:hAnsi="Times New Roman" w:cs="Times New Roman"/>
          <w:sz w:val="28"/>
          <w:szCs w:val="28"/>
        </w:rPr>
        <w:t xml:space="preserve">Στις επόμενες διαφάνειες θα περιγράψουμε σύντομα την ακολουθία δραστηριοτήτων για την πυκνότητα σε φαινόμενα ΠΒ. </w:t>
      </w:r>
    </w:p>
    <w:p w:rsidR="0075254E" w:rsidRPr="00A11B4E" w:rsidRDefault="0075254E" w:rsidP="00A11B4E">
      <w:pPr>
        <w:spacing w:line="360" w:lineRule="auto"/>
        <w:rPr>
          <w:rFonts w:ascii="Times New Roman" w:hAnsi="Times New Roman" w:cs="Times New Roman"/>
          <w:b/>
          <w:sz w:val="28"/>
          <w:szCs w:val="28"/>
        </w:rPr>
      </w:pPr>
      <w:r w:rsidRPr="00A11B4E">
        <w:rPr>
          <w:rFonts w:ascii="Times New Roman" w:hAnsi="Times New Roman" w:cs="Times New Roman"/>
          <w:b/>
          <w:sz w:val="28"/>
          <w:szCs w:val="28"/>
        </w:rPr>
        <w:t>Διαφάνεια 8</w:t>
      </w:r>
    </w:p>
    <w:p w:rsidR="0075254E" w:rsidRPr="0075254E" w:rsidRDefault="0075254E" w:rsidP="00A11B4E">
      <w:pPr>
        <w:overflowPunct w:val="0"/>
        <w:spacing w:before="80" w:after="0" w:line="360" w:lineRule="auto"/>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eastAsia="el-GR"/>
        </w:rPr>
        <w:t>Οι σχεδιαστικές αρχές της ΔΜΑ που αναπτύχθηκε ήταν σε γενικές γραμμές οι εξής:</w:t>
      </w:r>
    </w:p>
    <w:p w:rsidR="0075254E" w:rsidRPr="0075254E" w:rsidRDefault="0075254E" w:rsidP="00A11B4E">
      <w:pPr>
        <w:overflowPunct w:val="0"/>
        <w:spacing w:before="80" w:after="0" w:line="360" w:lineRule="auto"/>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eastAsia="el-GR"/>
        </w:rPr>
        <w:t xml:space="preserve">Καταρχήν, σχεδιαστική αρχή με κεντρικό ρόλο αποτέλεσε </w:t>
      </w:r>
      <w:r w:rsidRPr="000D3A91">
        <w:rPr>
          <w:rFonts w:ascii="Times New Roman" w:eastAsia="Arial" w:hAnsi="Times New Roman" w:cs="Times New Roman"/>
          <w:color w:val="000000"/>
          <w:kern w:val="24"/>
          <w:sz w:val="28"/>
          <w:szCs w:val="28"/>
          <w:u w:val="single"/>
          <w:lang w:eastAsia="el-GR"/>
        </w:rPr>
        <w:t>η συνεργασία ερευνητών εκπαιδευτικών</w:t>
      </w:r>
      <w:r w:rsidRPr="0075254E">
        <w:rPr>
          <w:rFonts w:ascii="Times New Roman" w:eastAsia="Arial" w:hAnsi="Times New Roman" w:cs="Times New Roman"/>
          <w:color w:val="000000"/>
          <w:kern w:val="24"/>
          <w:sz w:val="28"/>
          <w:szCs w:val="28"/>
          <w:lang w:eastAsia="el-GR"/>
        </w:rPr>
        <w:t xml:space="preserve"> κατά τη διάρκεια σχεδιασμού, ανάπτυξης και βελτίωσης της ΔΜΑ.</w:t>
      </w:r>
    </w:p>
    <w:p w:rsidR="0075254E" w:rsidRPr="0075254E" w:rsidRDefault="0075254E" w:rsidP="00A11B4E">
      <w:pPr>
        <w:overflowPunct w:val="0"/>
        <w:spacing w:before="80" w:after="0" w:line="360" w:lineRule="auto"/>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eastAsia="el-GR"/>
        </w:rPr>
        <w:t xml:space="preserve">Επίσης, σημαντική σχεδιαστική αρχή ήταν </w:t>
      </w:r>
      <w:r w:rsidRPr="000D3A91">
        <w:rPr>
          <w:rFonts w:ascii="Times New Roman" w:eastAsia="Arial" w:hAnsi="Times New Roman" w:cs="Times New Roman"/>
          <w:color w:val="000000"/>
          <w:kern w:val="24"/>
          <w:sz w:val="28"/>
          <w:szCs w:val="28"/>
          <w:u w:val="single"/>
          <w:lang w:eastAsia="el-GR"/>
        </w:rPr>
        <w:t>η ύπαρξη ενός σεναρίου</w:t>
      </w:r>
      <w:r w:rsidRPr="0075254E">
        <w:rPr>
          <w:rFonts w:ascii="Times New Roman" w:eastAsia="Arial" w:hAnsi="Times New Roman" w:cs="Times New Roman"/>
          <w:color w:val="000000"/>
          <w:kern w:val="24"/>
          <w:sz w:val="28"/>
          <w:szCs w:val="28"/>
          <w:lang w:eastAsia="el-GR"/>
        </w:rPr>
        <w:t xml:space="preserve">, που στη συγκεκριμένη περίπτωση ήταν το ναυαγίου του SD και  ο προβληματισμός για την ανέλκυσή του. Το σενάριο αυτό διατρέχει όλη τη σειρά με το σχήμα «τεχνολογικό πρόβλημα – επιστημονική διερεύνηση και επιστροφή στο πρόβλημα για ανεύρεση λύσης». </w:t>
      </w:r>
    </w:p>
    <w:p w:rsidR="0075254E" w:rsidRPr="0075254E" w:rsidRDefault="0075254E" w:rsidP="00A11B4E">
      <w:pPr>
        <w:overflowPunct w:val="0"/>
        <w:spacing w:before="80" w:after="0" w:line="360" w:lineRule="auto"/>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eastAsia="el-GR"/>
        </w:rPr>
        <w:t xml:space="preserve">Ο </w:t>
      </w:r>
      <w:r w:rsidRPr="00151DDA">
        <w:rPr>
          <w:rFonts w:ascii="Times New Roman" w:eastAsia="Arial" w:hAnsi="Times New Roman" w:cs="Times New Roman"/>
          <w:color w:val="000000"/>
          <w:kern w:val="24"/>
          <w:sz w:val="28"/>
          <w:szCs w:val="28"/>
          <w:u w:val="single"/>
          <w:lang w:eastAsia="el-GR"/>
        </w:rPr>
        <w:t>διδακτικός μετασχηματισμός</w:t>
      </w:r>
      <w:r w:rsidRPr="0075254E">
        <w:rPr>
          <w:rFonts w:ascii="Times New Roman" w:eastAsia="Arial" w:hAnsi="Times New Roman" w:cs="Times New Roman"/>
          <w:color w:val="000000"/>
          <w:kern w:val="24"/>
          <w:sz w:val="28"/>
          <w:szCs w:val="28"/>
          <w:lang w:eastAsia="el-GR"/>
        </w:rPr>
        <w:t xml:space="preserve"> του περιεχομένου της σειράς αφορά κυρίως την πυκνότητα ως ιδιότητα των υλικών για την ερμηνεία φαινομένων ΠΒ, με τη χρήση του οπτικού μοντέλου «τελίτσες-στο-κυβάκι».</w:t>
      </w:r>
      <w:r w:rsidR="00151DDA" w:rsidRPr="00151DDA">
        <w:rPr>
          <w:rFonts w:ascii="Times New Roman" w:eastAsia="Arial" w:hAnsi="Times New Roman" w:cs="Times New Roman"/>
          <w:color w:val="000000"/>
          <w:kern w:val="24"/>
          <w:sz w:val="28"/>
          <w:szCs w:val="28"/>
          <w:lang w:eastAsia="el-GR"/>
        </w:rPr>
        <w:t xml:space="preserve"> </w:t>
      </w:r>
      <w:r w:rsidR="00151DDA" w:rsidRPr="0075254E">
        <w:rPr>
          <w:rFonts w:ascii="Times New Roman" w:eastAsia="Arial" w:hAnsi="Times New Roman" w:cs="Times New Roman"/>
          <w:color w:val="000000"/>
          <w:kern w:val="24"/>
          <w:sz w:val="28"/>
          <w:szCs w:val="28"/>
          <w:lang w:eastAsia="el-GR"/>
        </w:rPr>
        <w:t>Αποφεύγεται η εισαγωγή με την χρήση του μαθηματικού λόγου μάζα προς όγκο γιατί έχει καταγραφεί η δυσκολία των μαθητών αυτής της ηλικίας να κατανοήσουν τέτοιες σχέσεις. Χρησιμοποιείται συσχετιστικός αιτιακός συλλογισμός, δηλαδή σύγκριση της πυκνότητας του αντικειμένου με την πυκνότητα του υγρού, για την ερμηνεία ή/και πρόβλεψη του φαινομένου.</w:t>
      </w:r>
    </w:p>
    <w:p w:rsidR="0075254E" w:rsidRPr="0075254E" w:rsidRDefault="0075254E" w:rsidP="00A11B4E">
      <w:pPr>
        <w:overflowPunct w:val="0"/>
        <w:spacing w:before="80" w:after="0" w:line="360" w:lineRule="auto"/>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eastAsia="el-GR"/>
        </w:rPr>
        <w:t xml:space="preserve">Η </w:t>
      </w:r>
      <w:r w:rsidRPr="000D3A91">
        <w:rPr>
          <w:rFonts w:ascii="Times New Roman" w:eastAsia="Arial" w:hAnsi="Times New Roman" w:cs="Times New Roman"/>
          <w:color w:val="000000"/>
          <w:kern w:val="24"/>
          <w:sz w:val="28"/>
          <w:szCs w:val="28"/>
          <w:u w:val="single"/>
          <w:lang w:eastAsia="el-GR"/>
        </w:rPr>
        <w:t>διδασκαλία και μάθηση της σειράς είναι βασισμένη στη διερεύνηση</w:t>
      </w:r>
      <w:r w:rsidRPr="0075254E">
        <w:rPr>
          <w:rFonts w:ascii="Times New Roman" w:eastAsia="Arial" w:hAnsi="Times New Roman" w:cs="Times New Roman"/>
          <w:color w:val="000000"/>
          <w:kern w:val="24"/>
          <w:sz w:val="28"/>
          <w:szCs w:val="28"/>
          <w:lang w:eastAsia="el-GR"/>
        </w:rPr>
        <w:t xml:space="preserve">: </w:t>
      </w:r>
    </w:p>
    <w:p w:rsidR="0075254E" w:rsidRDefault="0075254E" w:rsidP="00A11B4E">
      <w:pPr>
        <w:overflowPunct w:val="0"/>
        <w:spacing w:before="80" w:after="0" w:line="360" w:lineRule="auto"/>
        <w:textAlignment w:val="baseline"/>
        <w:rPr>
          <w:rFonts w:ascii="Times New Roman" w:eastAsia="Arial" w:hAnsi="Times New Roman" w:cs="Times New Roman"/>
          <w:color w:val="000000"/>
          <w:kern w:val="24"/>
          <w:sz w:val="28"/>
          <w:szCs w:val="28"/>
          <w:lang w:eastAsia="el-GR"/>
        </w:rPr>
      </w:pPr>
      <w:r w:rsidRPr="0075254E">
        <w:rPr>
          <w:rFonts w:ascii="Times New Roman" w:eastAsia="Arial" w:hAnsi="Times New Roman" w:cs="Times New Roman"/>
          <w:color w:val="000000"/>
          <w:kern w:val="24"/>
          <w:sz w:val="28"/>
          <w:szCs w:val="28"/>
          <w:lang w:eastAsia="el-GR"/>
        </w:rPr>
        <w:t>Από τη μία ως μέσο για μάθηση και από την άλλη ως μαθησιακό αποτέλεσμα</w:t>
      </w:r>
      <w:r w:rsidR="00151DDA">
        <w:rPr>
          <w:rFonts w:ascii="Times New Roman" w:eastAsia="Arial" w:hAnsi="Times New Roman" w:cs="Times New Roman"/>
          <w:color w:val="000000"/>
          <w:kern w:val="24"/>
          <w:sz w:val="28"/>
          <w:szCs w:val="28"/>
          <w:lang w:eastAsia="el-GR"/>
        </w:rPr>
        <w:t>.</w:t>
      </w:r>
    </w:p>
    <w:p w:rsidR="00151DDA" w:rsidRPr="00151DDA" w:rsidRDefault="00151DDA" w:rsidP="00151DDA">
      <w:pPr>
        <w:pStyle w:val="a3"/>
        <w:numPr>
          <w:ilvl w:val="0"/>
          <w:numId w:val="5"/>
        </w:numPr>
        <w:overflowPunct w:val="0"/>
        <w:spacing w:before="80" w:line="360" w:lineRule="auto"/>
        <w:textAlignment w:val="baseline"/>
        <w:rPr>
          <w:sz w:val="28"/>
          <w:szCs w:val="28"/>
        </w:rPr>
      </w:pPr>
      <w:r w:rsidRPr="00151DDA">
        <w:rPr>
          <w:rFonts w:eastAsia="Arial"/>
          <w:color w:val="000000"/>
          <w:kern w:val="24"/>
          <w:sz w:val="28"/>
          <w:szCs w:val="28"/>
        </w:rPr>
        <w:t xml:space="preserve">Διερεύνηση ως μέσο για μάθηση, υιοθετώντας στην τάξη μεθόδους όπως η εργασία σε ομάδες, η ανάγνωση και η γραφή κατά την διάρκεια αναζήτησης τεκμηρίων, η ανακοίνωση των ευρημάτων μιας διερεύνησης στην υπόλοιπη τάξη κ.λ.π. </w:t>
      </w:r>
    </w:p>
    <w:p w:rsidR="00151DDA" w:rsidRPr="000D3A91" w:rsidRDefault="00151DDA" w:rsidP="00A11B4E">
      <w:pPr>
        <w:pStyle w:val="a3"/>
        <w:numPr>
          <w:ilvl w:val="0"/>
          <w:numId w:val="5"/>
        </w:numPr>
        <w:overflowPunct w:val="0"/>
        <w:spacing w:before="80" w:line="360" w:lineRule="auto"/>
        <w:textAlignment w:val="baseline"/>
        <w:rPr>
          <w:sz w:val="28"/>
          <w:szCs w:val="28"/>
        </w:rPr>
      </w:pPr>
      <w:r w:rsidRPr="00151DDA">
        <w:rPr>
          <w:rFonts w:eastAsia="Arial"/>
          <w:color w:val="000000"/>
          <w:kern w:val="24"/>
          <w:sz w:val="28"/>
          <w:szCs w:val="28"/>
        </w:rPr>
        <w:t>Διερεύνηση ως αναμενόμενο μαθησιακό αποτέλεσμα π.χ. διαδικαστική γνώση όπως είναι η Στρατηγική Ελέγχου Μεταβλητών (ΣΕΜ) καθώς και επιστημολογική γνώση όπως είναι η φύση και ο ρόλος των μοντέλων</w:t>
      </w:r>
      <w:r w:rsidR="000D3A91">
        <w:rPr>
          <w:rFonts w:eastAsia="Arial"/>
          <w:color w:val="000000"/>
          <w:kern w:val="24"/>
          <w:sz w:val="28"/>
          <w:szCs w:val="28"/>
        </w:rPr>
        <w:t>.</w:t>
      </w:r>
    </w:p>
    <w:p w:rsidR="00151DDA" w:rsidRDefault="0075254E" w:rsidP="00A11B4E">
      <w:pPr>
        <w:overflowPunct w:val="0"/>
        <w:spacing w:before="80" w:after="0" w:line="360" w:lineRule="auto"/>
        <w:textAlignment w:val="baseline"/>
        <w:rPr>
          <w:rFonts w:ascii="Times New Roman" w:eastAsia="Arial" w:hAnsi="Times New Roman" w:cs="Times New Roman"/>
          <w:color w:val="000000"/>
          <w:kern w:val="24"/>
          <w:sz w:val="28"/>
          <w:szCs w:val="28"/>
          <w:lang w:eastAsia="el-GR"/>
        </w:rPr>
      </w:pPr>
      <w:r w:rsidRPr="0075254E">
        <w:rPr>
          <w:rFonts w:ascii="Times New Roman" w:eastAsia="Arial" w:hAnsi="Times New Roman" w:cs="Times New Roman"/>
          <w:color w:val="000000"/>
          <w:kern w:val="24"/>
          <w:sz w:val="28"/>
          <w:szCs w:val="28"/>
          <w:lang w:eastAsia="el-GR"/>
        </w:rPr>
        <w:t xml:space="preserve">Επιπλέον, η επιστημολογική γνώση που διαπραγματεύεται η σειρά εισάγεται βαθμιαία </w:t>
      </w:r>
      <w:r w:rsidR="00151DDA">
        <w:rPr>
          <w:rFonts w:ascii="Times New Roman" w:eastAsia="Arial" w:hAnsi="Times New Roman" w:cs="Times New Roman"/>
          <w:color w:val="000000"/>
          <w:kern w:val="24"/>
          <w:sz w:val="28"/>
          <w:szCs w:val="28"/>
          <w:lang w:eastAsia="el-GR"/>
        </w:rPr>
        <w:t>και σταδιακά. Πιο συγκεκριμένα</w:t>
      </w:r>
    </w:p>
    <w:p w:rsidR="000D3A91" w:rsidRPr="000D3A91" w:rsidRDefault="0075254E" w:rsidP="000D3A91">
      <w:pPr>
        <w:pStyle w:val="a3"/>
        <w:numPr>
          <w:ilvl w:val="0"/>
          <w:numId w:val="6"/>
        </w:numPr>
        <w:overflowPunct w:val="0"/>
        <w:spacing w:before="80" w:line="360" w:lineRule="auto"/>
        <w:textAlignment w:val="baseline"/>
        <w:rPr>
          <w:rFonts w:eastAsia="Arial"/>
          <w:color w:val="000000"/>
          <w:kern w:val="24"/>
          <w:sz w:val="28"/>
          <w:szCs w:val="28"/>
        </w:rPr>
      </w:pPr>
      <w:r w:rsidRPr="000D3A91">
        <w:rPr>
          <w:rFonts w:eastAsia="Arial"/>
          <w:color w:val="000000"/>
          <w:kern w:val="24"/>
          <w:sz w:val="28"/>
          <w:szCs w:val="28"/>
        </w:rPr>
        <w:t xml:space="preserve">η εφαρμογή της ΣΕΜ γίνεται με βαθμιαία μείωση της υποστήριξης από τη δασκάλα και </w:t>
      </w:r>
    </w:p>
    <w:p w:rsidR="0075254E" w:rsidRPr="000D3A91" w:rsidRDefault="0075254E" w:rsidP="000D3A91">
      <w:pPr>
        <w:pStyle w:val="a3"/>
        <w:numPr>
          <w:ilvl w:val="0"/>
          <w:numId w:val="6"/>
        </w:numPr>
        <w:overflowPunct w:val="0"/>
        <w:spacing w:before="80" w:line="360" w:lineRule="auto"/>
        <w:textAlignment w:val="baseline"/>
        <w:rPr>
          <w:sz w:val="28"/>
          <w:szCs w:val="28"/>
        </w:rPr>
      </w:pPr>
      <w:r w:rsidRPr="000D3A91">
        <w:rPr>
          <w:rFonts w:eastAsia="Arial"/>
          <w:color w:val="000000"/>
          <w:kern w:val="24"/>
          <w:sz w:val="28"/>
          <w:szCs w:val="28"/>
        </w:rPr>
        <w:t>η εισαγωγή στα μοντέλα γίνεται επίσης βαθμιαία από μοντέλα που παρουσιάζουν μεγάλη ομοιότητα με το στόχο που αναπαριστούν</w:t>
      </w:r>
      <w:r w:rsidR="000D3A91">
        <w:rPr>
          <w:rFonts w:eastAsia="Arial"/>
          <w:color w:val="000000"/>
          <w:kern w:val="24"/>
          <w:sz w:val="28"/>
          <w:szCs w:val="28"/>
        </w:rPr>
        <w:t xml:space="preserve"> </w:t>
      </w:r>
      <w:r w:rsidR="000D3A91" w:rsidRPr="00A11B4E">
        <w:rPr>
          <w:rFonts w:eastAsia="Arial"/>
          <w:color w:val="000000"/>
          <w:kern w:val="24"/>
          <w:sz w:val="28"/>
          <w:szCs w:val="28"/>
        </w:rPr>
        <w:t>(π.χ. ομοίωμα ανθρώπινου σκελετού)</w:t>
      </w:r>
      <w:r w:rsidR="000D3A91">
        <w:rPr>
          <w:rFonts w:eastAsia="Arial"/>
          <w:color w:val="000000"/>
          <w:kern w:val="24"/>
          <w:sz w:val="28"/>
          <w:szCs w:val="28"/>
        </w:rPr>
        <w:t>,</w:t>
      </w:r>
      <w:r w:rsidRPr="000D3A91">
        <w:rPr>
          <w:rFonts w:eastAsia="Arial"/>
          <w:color w:val="000000"/>
          <w:kern w:val="24"/>
          <w:sz w:val="28"/>
          <w:szCs w:val="28"/>
        </w:rPr>
        <w:t xml:space="preserve"> σε μοντέλα που το ενδιαφέρον έχει μετατοπιστεί στο ρόλο τους στην ερμηνεία και πρόβλεψη φαινομένων</w:t>
      </w:r>
      <w:r w:rsidR="000D3A91">
        <w:rPr>
          <w:rFonts w:eastAsia="Arial"/>
          <w:color w:val="000000"/>
          <w:kern w:val="24"/>
          <w:sz w:val="28"/>
          <w:szCs w:val="28"/>
        </w:rPr>
        <w:t xml:space="preserve"> </w:t>
      </w:r>
      <w:r w:rsidR="000D3A91" w:rsidRPr="00A11B4E">
        <w:rPr>
          <w:rFonts w:eastAsia="Arial"/>
          <w:color w:val="000000"/>
          <w:kern w:val="24"/>
          <w:sz w:val="28"/>
          <w:szCs w:val="28"/>
        </w:rPr>
        <w:t>(π.χ. γεωγραφικοί ή μετεωρολογικοί χάρτε</w:t>
      </w:r>
      <w:r w:rsidR="000D3A91">
        <w:rPr>
          <w:rFonts w:eastAsia="Arial"/>
          <w:color w:val="000000"/>
          <w:kern w:val="24"/>
          <w:sz w:val="28"/>
          <w:szCs w:val="28"/>
        </w:rPr>
        <w:t>ς, μαθηματικές εξισώσεις κ.α.)</w:t>
      </w:r>
      <w:r w:rsidRPr="000D3A91">
        <w:rPr>
          <w:rFonts w:eastAsia="Arial"/>
          <w:color w:val="000000"/>
          <w:kern w:val="24"/>
          <w:sz w:val="28"/>
          <w:szCs w:val="28"/>
        </w:rPr>
        <w:t>.</w:t>
      </w:r>
    </w:p>
    <w:p w:rsidR="0075254E" w:rsidRPr="0075254E" w:rsidRDefault="0075254E" w:rsidP="00A11B4E">
      <w:pPr>
        <w:overflowPunct w:val="0"/>
        <w:spacing w:before="80" w:after="0" w:line="360" w:lineRule="auto"/>
        <w:textAlignment w:val="baseline"/>
        <w:rPr>
          <w:rFonts w:ascii="Times New Roman" w:eastAsia="Times New Roman" w:hAnsi="Times New Roman" w:cs="Times New Roman"/>
          <w:sz w:val="28"/>
          <w:szCs w:val="28"/>
          <w:lang w:eastAsia="el-GR"/>
        </w:rPr>
      </w:pPr>
      <w:r w:rsidRPr="0075254E">
        <w:rPr>
          <w:rFonts w:ascii="Times New Roman" w:eastAsia="Arial" w:hAnsi="Times New Roman" w:cs="Times New Roman"/>
          <w:color w:val="000000"/>
          <w:kern w:val="24"/>
          <w:sz w:val="28"/>
          <w:szCs w:val="28"/>
          <w:lang w:eastAsia="el-GR"/>
        </w:rPr>
        <w:t xml:space="preserve">Τέλος, άλλη μία σχεδιαστική αρχή ήταν η </w:t>
      </w:r>
      <w:r w:rsidRPr="000D3A91">
        <w:rPr>
          <w:rFonts w:ascii="Times New Roman" w:eastAsia="Arial" w:hAnsi="Times New Roman" w:cs="Times New Roman"/>
          <w:color w:val="000000"/>
          <w:kern w:val="24"/>
          <w:sz w:val="28"/>
          <w:szCs w:val="28"/>
          <w:u w:val="single"/>
          <w:lang w:eastAsia="el-GR"/>
        </w:rPr>
        <w:t>χρήση εκπαιδευτικού λογισμικού</w:t>
      </w:r>
      <w:r w:rsidRPr="0075254E">
        <w:rPr>
          <w:rFonts w:ascii="Times New Roman" w:eastAsia="Arial" w:hAnsi="Times New Roman" w:cs="Times New Roman"/>
          <w:color w:val="000000"/>
          <w:kern w:val="24"/>
          <w:sz w:val="28"/>
          <w:szCs w:val="28"/>
          <w:lang w:eastAsia="el-GR"/>
        </w:rPr>
        <w:t xml:space="preserve"> στην μαθησιακή διαδικασία.</w:t>
      </w:r>
    </w:p>
    <w:p w:rsidR="000D3A91" w:rsidRDefault="000D3A91" w:rsidP="00A11B4E">
      <w:pPr>
        <w:spacing w:line="360" w:lineRule="auto"/>
        <w:rPr>
          <w:rFonts w:ascii="Times New Roman" w:eastAsia="Arial" w:hAnsi="Times New Roman" w:cs="Times New Roman"/>
          <w:b/>
          <w:color w:val="000000"/>
          <w:kern w:val="24"/>
          <w:sz w:val="28"/>
          <w:szCs w:val="28"/>
          <w:lang w:eastAsia="el-GR"/>
        </w:rPr>
      </w:pPr>
    </w:p>
    <w:p w:rsidR="000D3A91" w:rsidRDefault="000D3A91" w:rsidP="00A11B4E">
      <w:pPr>
        <w:spacing w:line="360" w:lineRule="auto"/>
        <w:rPr>
          <w:rFonts w:ascii="Times New Roman" w:eastAsia="Arial" w:hAnsi="Times New Roman" w:cs="Times New Roman"/>
          <w:b/>
          <w:color w:val="000000"/>
          <w:kern w:val="24"/>
          <w:sz w:val="28"/>
          <w:szCs w:val="28"/>
          <w:lang w:eastAsia="el-GR"/>
        </w:rPr>
      </w:pPr>
    </w:p>
    <w:p w:rsidR="000D3A91" w:rsidRDefault="000D3A91" w:rsidP="00A11B4E">
      <w:pPr>
        <w:spacing w:line="360" w:lineRule="auto"/>
        <w:rPr>
          <w:rFonts w:ascii="Times New Roman" w:eastAsia="Arial" w:hAnsi="Times New Roman" w:cs="Times New Roman"/>
          <w:b/>
          <w:color w:val="000000"/>
          <w:kern w:val="24"/>
          <w:sz w:val="28"/>
          <w:szCs w:val="28"/>
          <w:lang w:eastAsia="el-GR"/>
        </w:rPr>
      </w:pPr>
    </w:p>
    <w:p w:rsidR="00A11B4E" w:rsidRPr="00A11B4E" w:rsidRDefault="00A11B4E" w:rsidP="00A11B4E">
      <w:pPr>
        <w:spacing w:line="360" w:lineRule="auto"/>
        <w:rPr>
          <w:rFonts w:ascii="Times New Roman" w:eastAsia="Arial" w:hAnsi="Times New Roman" w:cs="Times New Roman"/>
          <w:b/>
          <w:color w:val="000000"/>
          <w:kern w:val="24"/>
          <w:sz w:val="28"/>
          <w:szCs w:val="28"/>
          <w:lang w:eastAsia="el-GR"/>
        </w:rPr>
      </w:pPr>
      <w:r w:rsidRPr="00A11B4E">
        <w:rPr>
          <w:rFonts w:ascii="Times New Roman" w:eastAsia="Arial" w:hAnsi="Times New Roman" w:cs="Times New Roman"/>
          <w:b/>
          <w:color w:val="000000"/>
          <w:kern w:val="24"/>
          <w:sz w:val="28"/>
          <w:szCs w:val="28"/>
          <w:lang w:eastAsia="el-GR"/>
        </w:rPr>
        <w:t>Διαφάνεια 9</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Η ΔΜΑ πραγματοποιήθηκε δύο φορές. Και οι δύο εφαρμογές έγιναν σε δημοτικά σχολεία της Φλώρινας.</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Η πρώτη πραγματοποιήθηκε σε 12 μαθητές ενώ η δεύτερη σε 41 μαθητές της Ε’ τάξης δημοτικού.</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Οι δύο δασκάλες:</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 xml:space="preserve">Α) είναι έμπειρες στην διδασκαλία ΦΕ στην Ε’ και ΣΤ’ τάξη δημοτικού, και </w:t>
      </w:r>
    </w:p>
    <w:p w:rsidR="007525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Β) συνεργάστηκαν με την ερευνητική ομάδα στη</w:t>
      </w:r>
      <w:r w:rsidR="00D8271E">
        <w:rPr>
          <w:rFonts w:ascii="Times New Roman" w:eastAsia="Arial" w:hAnsi="Times New Roman" w:cs="Times New Roman"/>
          <w:color w:val="000000"/>
          <w:kern w:val="24"/>
          <w:sz w:val="28"/>
          <w:szCs w:val="28"/>
          <w:lang w:eastAsia="el-GR"/>
        </w:rPr>
        <w:t>ν ανάπτυξη και βελτίωση της ΔΜΑ</w:t>
      </w:r>
      <w:r w:rsidR="00DE69F6">
        <w:rPr>
          <w:rFonts w:ascii="Times New Roman" w:eastAsia="Arial" w:hAnsi="Times New Roman" w:cs="Times New Roman"/>
          <w:color w:val="000000"/>
          <w:kern w:val="24"/>
          <w:sz w:val="28"/>
          <w:szCs w:val="28"/>
          <w:lang w:eastAsia="el-GR"/>
        </w:rPr>
        <w:t>.</w:t>
      </w:r>
    </w:p>
    <w:p w:rsidR="00DE69F6" w:rsidRDefault="00DE69F6" w:rsidP="00A11B4E">
      <w:pPr>
        <w:spacing w:line="360" w:lineRule="auto"/>
        <w:rPr>
          <w:rFonts w:ascii="Times New Roman" w:eastAsia="Arial" w:hAnsi="Times New Roman" w:cs="Times New Roman"/>
          <w:color w:val="000000"/>
          <w:kern w:val="24"/>
          <w:sz w:val="28"/>
          <w:szCs w:val="28"/>
          <w:lang w:eastAsia="el-GR"/>
        </w:rPr>
      </w:pPr>
    </w:p>
    <w:p w:rsidR="00DE69F6" w:rsidRDefault="00DE69F6">
      <w:pPr>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br w:type="page"/>
      </w:r>
    </w:p>
    <w:p w:rsidR="00DE69F6" w:rsidRDefault="00DE69F6" w:rsidP="00DE69F6">
      <w:pPr>
        <w:spacing w:line="360" w:lineRule="auto"/>
        <w:jc w:val="center"/>
        <w:rPr>
          <w:rFonts w:ascii="Times New Roman" w:eastAsia="Arial" w:hAnsi="Times New Roman" w:cs="Times New Roman"/>
          <w:b/>
          <w:color w:val="000000"/>
          <w:kern w:val="24"/>
          <w:sz w:val="28"/>
          <w:szCs w:val="28"/>
          <w:lang w:eastAsia="el-GR"/>
        </w:rPr>
      </w:pPr>
      <w:r w:rsidRPr="00DE69F6">
        <w:rPr>
          <w:rFonts w:ascii="Times New Roman" w:eastAsia="Arial" w:hAnsi="Times New Roman" w:cs="Times New Roman"/>
          <w:b/>
          <w:color w:val="000000"/>
          <w:kern w:val="24"/>
          <w:sz w:val="28"/>
          <w:szCs w:val="28"/>
          <w:lang w:eastAsia="el-GR"/>
        </w:rPr>
        <w:t>Πρώτο ερευνητικό ερώτημα – αξιολόγηση της μάθησης</w:t>
      </w:r>
      <w:r>
        <w:rPr>
          <w:rFonts w:ascii="Times New Roman" w:eastAsia="Arial" w:hAnsi="Times New Roman" w:cs="Times New Roman"/>
          <w:b/>
          <w:color w:val="000000"/>
          <w:kern w:val="24"/>
          <w:sz w:val="28"/>
          <w:szCs w:val="28"/>
          <w:lang w:eastAsia="el-GR"/>
        </w:rPr>
        <w:t xml:space="preserve"> </w:t>
      </w:r>
    </w:p>
    <w:p w:rsidR="00DE69F6" w:rsidRPr="00DE69F6" w:rsidRDefault="00DE69F6" w:rsidP="00DE69F6">
      <w:pPr>
        <w:spacing w:line="360" w:lineRule="auto"/>
        <w:jc w:val="center"/>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(διαφάνειες 10 – 74)</w:t>
      </w:r>
    </w:p>
    <w:p w:rsidR="00A11B4E" w:rsidRPr="00A11B4E" w:rsidRDefault="00A11B4E" w:rsidP="00772475">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A11B4E">
        <w:rPr>
          <w:rFonts w:ascii="Times New Roman" w:eastAsia="Arial" w:hAnsi="Times New Roman" w:cs="Times New Roman"/>
          <w:b/>
          <w:color w:val="000000"/>
          <w:kern w:val="24"/>
          <w:sz w:val="28"/>
          <w:szCs w:val="28"/>
          <w:lang w:eastAsia="el-GR"/>
        </w:rPr>
        <w:t>Διαφάνεια 10</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Με βάση τα παραπάνω, το πρώτο ερευνητικό ερώτημα της παρούσας έρευνας είναι:</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Για να απαντηθεί μέρος του πρώτου ερωτήματος θέτουμε και το παρακάτω υποερώτημα</w:t>
      </w:r>
      <w:r>
        <w:rPr>
          <w:rFonts w:ascii="Times New Roman" w:eastAsia="Arial" w:hAnsi="Times New Roman" w:cs="Times New Roman"/>
          <w:color w:val="000000"/>
          <w:kern w:val="24"/>
          <w:sz w:val="28"/>
          <w:szCs w:val="28"/>
          <w:lang w:eastAsia="el-GR"/>
        </w:rPr>
        <w:t>.</w:t>
      </w:r>
    </w:p>
    <w:p w:rsidR="00A11B4E" w:rsidRPr="00A11B4E" w:rsidRDefault="00A11B4E" w:rsidP="00A11B4E">
      <w:pPr>
        <w:spacing w:line="360" w:lineRule="auto"/>
        <w:rPr>
          <w:rFonts w:ascii="Times New Roman" w:eastAsia="Arial" w:hAnsi="Times New Roman" w:cs="Times New Roman"/>
          <w:b/>
          <w:color w:val="000000"/>
          <w:kern w:val="24"/>
          <w:sz w:val="28"/>
          <w:szCs w:val="28"/>
          <w:lang w:eastAsia="el-GR"/>
        </w:rPr>
      </w:pPr>
      <w:r w:rsidRPr="00A11B4E">
        <w:rPr>
          <w:rFonts w:ascii="Times New Roman" w:eastAsia="Arial" w:hAnsi="Times New Roman" w:cs="Times New Roman"/>
          <w:b/>
          <w:color w:val="000000"/>
          <w:kern w:val="24"/>
          <w:sz w:val="28"/>
          <w:szCs w:val="28"/>
          <w:lang w:eastAsia="el-GR"/>
        </w:rPr>
        <w:t>Διαφάνεια 1</w:t>
      </w:r>
      <w:r>
        <w:rPr>
          <w:rFonts w:ascii="Times New Roman" w:eastAsia="Arial" w:hAnsi="Times New Roman" w:cs="Times New Roman"/>
          <w:b/>
          <w:color w:val="000000"/>
          <w:kern w:val="24"/>
          <w:sz w:val="28"/>
          <w:szCs w:val="28"/>
          <w:lang w:eastAsia="el-GR"/>
        </w:rPr>
        <w:t>1</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Σε αυτήν τη διαφάνεια παρουσιάζουμε τη διαδικασία συλλογής δεδομένων με τα γραπτά ερωτηματολόγια και τη συνέντευξη.</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 xml:space="preserve">Γραπτά ερωτηματολόγια δόθηκαν πριν, μετά και επτά μήνες μετά την παρέμβαση. Στην κανονική εφαρμογή δόθηκαν επιπλέον δύο ενδιάμεσα ερωτηματολόγια, ένα μετά τη δεύτερη ενότητα και ένα μετά την τέταρτη με στόχο την ασφαλέστερη ανάδειξη των μαθησιακών μονοπατιών. </w:t>
      </w:r>
    </w:p>
    <w:p w:rsidR="00A11B4E" w:rsidRPr="00D8271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Η συνέντευξη πραγματοποιήθηκε ένα</w:t>
      </w:r>
      <w:r w:rsidR="00D8271E">
        <w:rPr>
          <w:rFonts w:ascii="Times New Roman" w:eastAsia="Arial" w:hAnsi="Times New Roman" w:cs="Times New Roman"/>
          <w:color w:val="000000"/>
          <w:kern w:val="24"/>
          <w:sz w:val="28"/>
          <w:szCs w:val="28"/>
          <w:lang w:eastAsia="el-GR"/>
        </w:rPr>
        <w:t xml:space="preserve"> δεκαήμερο μετά την παρέμβαση. </w:t>
      </w:r>
    </w:p>
    <w:p w:rsidR="00A11B4E" w:rsidRPr="00A11B4E" w:rsidRDefault="00A11B4E" w:rsidP="00A11B4E">
      <w:pPr>
        <w:spacing w:line="360" w:lineRule="auto"/>
        <w:rPr>
          <w:rFonts w:ascii="Times New Roman" w:eastAsia="Arial" w:hAnsi="Times New Roman" w:cs="Times New Roman"/>
          <w:b/>
          <w:color w:val="000000"/>
          <w:kern w:val="24"/>
          <w:sz w:val="28"/>
          <w:szCs w:val="28"/>
          <w:lang w:eastAsia="el-GR"/>
        </w:rPr>
      </w:pPr>
      <w:r w:rsidRPr="00A11B4E">
        <w:rPr>
          <w:rFonts w:ascii="Times New Roman" w:eastAsia="Arial" w:hAnsi="Times New Roman" w:cs="Times New Roman"/>
          <w:b/>
          <w:color w:val="000000"/>
          <w:kern w:val="24"/>
          <w:sz w:val="28"/>
          <w:szCs w:val="28"/>
          <w:lang w:eastAsia="el-GR"/>
        </w:rPr>
        <w:t>Διαφάνεια 1</w:t>
      </w:r>
      <w:r>
        <w:rPr>
          <w:rFonts w:ascii="Times New Roman" w:eastAsia="Arial" w:hAnsi="Times New Roman" w:cs="Times New Roman"/>
          <w:b/>
          <w:color w:val="000000"/>
          <w:kern w:val="24"/>
          <w:sz w:val="28"/>
          <w:szCs w:val="28"/>
          <w:lang w:eastAsia="el-GR"/>
        </w:rPr>
        <w:t>2</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 xml:space="preserve">Σε σχέση με το πρώτο ερευνητικό ερώτημα θεωρήθηκε ότι θα υπάρξει βελτίωση στις απόψεις των μαθητών στις τέσσερις περιοχές μάθησης της ΔΜΑ ως αποτέλεσμα της διδακτικής παρέμβασης. </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Επίσης, υιοθετώντας την άποψη ότι η επιστημολογική γνώση εν γένει είναι σημαντικός παράγοντας στην εννοιολογική κατανόηση, οι ερευνητές υπέθεσαν ότι η κατανόηση της ΣΕΜ και της φύσης των μοντέλων μπορεί να βελτιώσει τις ερμηνείες των φαινομένων Π/Β, καθώς επίσης και την εννοιολογική κατανόηση της πυκνότητας ως ιδιότητας των υλικών.</w:t>
      </w:r>
    </w:p>
    <w:p w:rsid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 xml:space="preserve">Με βάση τα παραπάνω προέκυψε το </w:t>
      </w:r>
      <w:r w:rsidRPr="00A11B4E">
        <w:rPr>
          <w:rFonts w:ascii="Times New Roman" w:eastAsia="Arial" w:hAnsi="Times New Roman" w:cs="Times New Roman"/>
          <w:b/>
          <w:bCs/>
          <w:color w:val="000000"/>
          <w:kern w:val="24"/>
          <w:sz w:val="28"/>
          <w:szCs w:val="28"/>
          <w:lang w:eastAsia="el-GR"/>
        </w:rPr>
        <w:t>υποθετικό θεωρητικό μοντέλο</w:t>
      </w:r>
      <w:r w:rsidRPr="00A11B4E">
        <w:rPr>
          <w:rFonts w:ascii="Times New Roman" w:eastAsia="Arial" w:hAnsi="Times New Roman" w:cs="Times New Roman"/>
          <w:color w:val="000000"/>
          <w:kern w:val="24"/>
          <w:sz w:val="28"/>
          <w:szCs w:val="28"/>
          <w:lang w:eastAsia="el-GR"/>
        </w:rPr>
        <w:t xml:space="preserve"> που περιγράφει τις σχέσεις μεταξύ των τεσσάρων μεταβλητών του, δηλαδή μεταξύ των απόψεων των μαθητών  στις τέσσερις περιοχές διδασκαλίας και μάθησης της ΔΜΑ, μία συγκεκριμένη χρονική στιγμή (πριν, μετά ή επτά μήνες μετά την παρέμβαση)</w:t>
      </w:r>
      <w:r w:rsidR="00D8271E">
        <w:rPr>
          <w:rFonts w:ascii="Times New Roman" w:eastAsia="Arial" w:hAnsi="Times New Roman" w:cs="Times New Roman"/>
          <w:color w:val="000000"/>
          <w:kern w:val="24"/>
          <w:sz w:val="28"/>
          <w:szCs w:val="28"/>
          <w:lang w:eastAsia="el-GR"/>
        </w:rPr>
        <w:t>.</w:t>
      </w:r>
    </w:p>
    <w:p w:rsidR="00A11B4E" w:rsidRPr="00A11B4E" w:rsidRDefault="00A11B4E" w:rsidP="00A11B4E">
      <w:pPr>
        <w:spacing w:line="360" w:lineRule="auto"/>
        <w:rPr>
          <w:rFonts w:ascii="Times New Roman" w:eastAsia="Arial" w:hAnsi="Times New Roman" w:cs="Times New Roman"/>
          <w:b/>
          <w:color w:val="000000"/>
          <w:kern w:val="24"/>
          <w:sz w:val="28"/>
          <w:szCs w:val="28"/>
          <w:lang w:eastAsia="el-GR"/>
        </w:rPr>
      </w:pPr>
      <w:r w:rsidRPr="00A11B4E">
        <w:rPr>
          <w:rFonts w:ascii="Times New Roman" w:eastAsia="Arial" w:hAnsi="Times New Roman" w:cs="Times New Roman"/>
          <w:b/>
          <w:color w:val="000000"/>
          <w:kern w:val="24"/>
          <w:sz w:val="28"/>
          <w:szCs w:val="28"/>
          <w:lang w:eastAsia="el-GR"/>
        </w:rPr>
        <w:t>Διαφάνεια 1</w:t>
      </w:r>
      <w:r>
        <w:rPr>
          <w:rFonts w:ascii="Times New Roman" w:eastAsia="Arial" w:hAnsi="Times New Roman" w:cs="Times New Roman"/>
          <w:b/>
          <w:color w:val="000000"/>
          <w:kern w:val="24"/>
          <w:sz w:val="28"/>
          <w:szCs w:val="28"/>
          <w:lang w:eastAsia="el-GR"/>
        </w:rPr>
        <w:t>3</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 xml:space="preserve">Πιο αναλυτικά, θα αιτιολογήσουμε παρακάτω την επιλογή των σχέσεων μεταξύ των μεταβλητών του μοντέλου, ακολουθώντας ταυτόχρονα τη λογική και τη σειρά με την οποία πραγματοποιήθηκε η διδασκαλία και η μάθηση. </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Καταρχήν, υπάρχει συμφωνία μεταξύ των ερευνητών ότι η αποτελεσματική διδασκαλία της ΣΕΜ είναι σημαντικός παράγοντας στη μάθησή της, που οδηγεί στην εννοιολογική κατανόηση διαφόρων γνωστικών περιοχών των ΦΕ, ανάμεσα στις οποίες είναι και η Π/Β.</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Επίσης θεωρείται ότι η εμπλοκή των μαθητών στη διερεύνηση των μεταβλητών που επηρεάζουν το φαινόμενο της Π/Β, εστιάζει την προσοχή τους στο υλικό και όχι στο αντικείμενο, βοηθώντας με αυτόν τον τρόπο την κατανόηση της πυκνότητας ως ιδιότητας των υλικών.</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Εξάλλου, η κατανόηση της φύσης των μοντέλων θεωρείται απαραίτητη για την κατανόηση της έννοιας της πυκνότητας και για τη βελτίωση των ερμηνειών που δίνουν οι μαθητές στα φαινόμενα ΠΒ.</w:t>
      </w:r>
    </w:p>
    <w:p w:rsid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Τέλος, έχει αποδειχτεί, ότι η χρήση σύνθετων συλλογισμών βασισμένων σε μοντέλα, π.χ. σύγκριση πυκνοτήτων για την ερμηνεία του φαινομένου της Π/Β, ερμηνεύει σε σημαντικό ποσοστό την κατανόηση της έννοιας της πυκνότητας.</w:t>
      </w:r>
    </w:p>
    <w:p w:rsidR="00A11B4E" w:rsidRPr="00A11B4E" w:rsidRDefault="00A11B4E" w:rsidP="00A11B4E">
      <w:pPr>
        <w:spacing w:line="360" w:lineRule="auto"/>
        <w:rPr>
          <w:rFonts w:ascii="Times New Roman" w:eastAsia="Arial" w:hAnsi="Times New Roman" w:cs="Times New Roman"/>
          <w:b/>
          <w:color w:val="000000"/>
          <w:kern w:val="24"/>
          <w:sz w:val="28"/>
          <w:szCs w:val="28"/>
          <w:lang w:eastAsia="el-GR"/>
        </w:rPr>
      </w:pPr>
      <w:r w:rsidRPr="00A11B4E">
        <w:rPr>
          <w:rFonts w:ascii="Times New Roman" w:eastAsia="Arial" w:hAnsi="Times New Roman" w:cs="Times New Roman"/>
          <w:b/>
          <w:color w:val="000000"/>
          <w:kern w:val="24"/>
          <w:sz w:val="28"/>
          <w:szCs w:val="28"/>
          <w:lang w:eastAsia="el-GR"/>
        </w:rPr>
        <w:t>Διαφάνεια 1</w:t>
      </w:r>
      <w:r>
        <w:rPr>
          <w:rFonts w:ascii="Times New Roman" w:eastAsia="Arial" w:hAnsi="Times New Roman" w:cs="Times New Roman"/>
          <w:b/>
          <w:color w:val="000000"/>
          <w:kern w:val="24"/>
          <w:sz w:val="28"/>
          <w:szCs w:val="28"/>
          <w:lang w:eastAsia="el-GR"/>
        </w:rPr>
        <w:t xml:space="preserve">4 </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 xml:space="preserve">α) η επιστημολογική γνώση είναι σημαντικός παράγοντας στη διδασκαλία και μάθηση του φαινομένου Π/Β (Snir, 1991, Wiser &amp; Smith, 2008), </w:t>
      </w:r>
    </w:p>
    <w:p w:rsidR="00A11B4E" w:rsidRPr="00A11B4E"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 xml:space="preserve">β) η εστίαση στο υλικό και η χρήση του ως κριτήριο για την ερμηνεία της Π/Β (Smith et al., 1992, Φασουλόπουλος, 2000) και η χρήση του μοντέλου «τελίτσες-στο-κυβάκι» στο πλαίσιο συσχετιστικού αιτιακού συλλογισμού (Perkins &amp; Grotzer, 2005, Zoupidis et al., 2011), μπορούν να βοηθήσουν στην εννοιολογική κατανόηση της πυκνότητας ως ιδιότητας των υλικών, και </w:t>
      </w:r>
    </w:p>
    <w:p w:rsidR="007C7164" w:rsidRDefault="00A11B4E" w:rsidP="00A11B4E">
      <w:pPr>
        <w:spacing w:line="360" w:lineRule="auto"/>
        <w:rPr>
          <w:rFonts w:ascii="Times New Roman" w:eastAsia="Arial" w:hAnsi="Times New Roman" w:cs="Times New Roman"/>
          <w:color w:val="000000"/>
          <w:kern w:val="24"/>
          <w:sz w:val="28"/>
          <w:szCs w:val="28"/>
          <w:lang w:eastAsia="el-GR"/>
        </w:rPr>
      </w:pPr>
      <w:r w:rsidRPr="00A11B4E">
        <w:rPr>
          <w:rFonts w:ascii="Times New Roman" w:eastAsia="Arial" w:hAnsi="Times New Roman" w:cs="Times New Roman"/>
          <w:color w:val="000000"/>
          <w:kern w:val="24"/>
          <w:sz w:val="28"/>
          <w:szCs w:val="28"/>
          <w:lang w:eastAsia="el-GR"/>
        </w:rPr>
        <w:t>γ) μια αλλαγή οντολογικής κατηγορίας για την έννοια της πυκνότητας μπορεί να οδηγήσει σε ριζοσπαστική αναδιοργάνωση στο εξηγητικό πλαίσιο με το οποίο ο μαθητής ερμηνεύει το φαινόμενο της Π/Β (Chi et al., 1994, Chi, 2008, Βοσνιάδου κ.ά., 2008).</w:t>
      </w:r>
    </w:p>
    <w:p w:rsidR="007C7164" w:rsidRDefault="007C7164" w:rsidP="00A11B4E">
      <w:pPr>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15</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Τα εργαλεία και ο τρόπος με τον οποίο χρησιμοποιήθηκαν για την αξιολόγηση της αποτελεσματικότητας της  ΔΜΑ, είναι τα εξής:</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 xml:space="preserve">Πρώτον, οι απαντήσεις των μαθητών στα γραπτά ερωτηματολόγια, ομαδοποιήθηκαν με μια διαδικασία που θα παρουσιάσουμε παρακάτω. Τα αποτελέσματα αυτής της ποιοτικής ανάλυσης χρησιμοποιήθηκαν για την ποσοτική ανάλυση των μαθησιακών αποτελεσμάτων (Wilcoxon Analysis &amp; Path Analysis). </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 xml:space="preserve">Και πιο συγκεκριμένα για τη σύγκριση της τελικής γνωστικής κατάστασης των μαθητών με την αρχική, </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Και για τη διερεύνηση των σχέσεων μεταξύ της εννοιολογικής κατανόησης και της κατανόησης της επιστημολογικής γνώσης.</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 xml:space="preserve">Επιπλέον, η ανάλυση μιας σειράς άλλων δεδομένων που προκύπτουν π.χ. από τις συνεντεύξεις, τα φύλλα εργασίας, τις σημειώσεις των ερευνητών, κ.α., μας βοηθούν σε μια περαιτέρω διαδικασία τριγωνοποίησης των ευρημάτων που θα ανακύψουν από την ποσοτική ανάλυση, καθώς επίσης και στην ανάδειξη της εξέλιξης της μαθησιακής πορείας συγκεκριμένων περιπτώσεων μαθητών. </w:t>
      </w:r>
    </w:p>
    <w:p w:rsid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Τα αποτελέσματα από αυτήν την ποιοτική ανάλυση, μπορούν να συνεισφέρουν γενικότερα στη συζήτηση σχετικά με τη βελτίωση στις απόψεις των μαθητών.</w:t>
      </w:r>
    </w:p>
    <w:p w:rsidR="007C7164" w:rsidRDefault="007C7164" w:rsidP="00772475">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16</w:t>
      </w:r>
    </w:p>
    <w:p w:rsidR="007C7164" w:rsidRDefault="007C7164"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Ομαδοποίηση απαντήσεων στα ερωτηματολόγια </w:t>
      </w:r>
    </w:p>
    <w:p w:rsidR="007C7164" w:rsidRDefault="007C7164" w:rsidP="007C7164">
      <w:pPr>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17 &amp; Διαφάνεια 18</w:t>
      </w:r>
    </w:p>
    <w:p w:rsidR="007C7164" w:rsidRDefault="007C7164"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Περιγραφή έργων του ερωτηματολογίου</w:t>
      </w:r>
    </w:p>
    <w:p w:rsidR="007C7164" w:rsidRPr="007C7164" w:rsidRDefault="007C7164" w:rsidP="007C7164">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Διαφάνεια 19</w:t>
      </w:r>
    </w:p>
    <w:p w:rsid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Οι μαθητές κλήθηκαν να απαντήσουν στα γραπτά ερωτηματολόγια συνολικά 24 έργα, ενώ το ερωτηματολόγιο της ημιδομημένης συνέντευξης περιλάμβανε συνολικά 18 έργα.</w:t>
      </w:r>
    </w:p>
    <w:p w:rsidR="007C7164" w:rsidRPr="007C7164" w:rsidRDefault="007C7164" w:rsidP="007C7164">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20</w:t>
      </w:r>
    </w:p>
    <w:p w:rsidR="007C7164" w:rsidRDefault="007C7164"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Καλά όλα αυτά … αλλά πώς ακριβώς έγινε η ομαδοποίηση</w:t>
      </w:r>
    </w:p>
    <w:p w:rsidR="005E65B8" w:rsidRDefault="005E65B8" w:rsidP="007C7164">
      <w:pPr>
        <w:spacing w:line="360" w:lineRule="auto"/>
        <w:rPr>
          <w:rFonts w:ascii="Times New Roman" w:eastAsia="Arial" w:hAnsi="Times New Roman" w:cs="Times New Roman"/>
          <w:b/>
          <w:color w:val="000000"/>
          <w:kern w:val="24"/>
          <w:sz w:val="28"/>
          <w:szCs w:val="28"/>
          <w:lang w:eastAsia="el-GR"/>
        </w:rPr>
      </w:pPr>
    </w:p>
    <w:p w:rsidR="007C7164" w:rsidRPr="007C7164" w:rsidRDefault="007C7164" w:rsidP="007C7164">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21</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Η μέθοδος ανάλυσης και ομαδοποίησης των απαντήσεων των μαθητών στα γραπτά ερωτηματολόγια έχει χαρακτηριστικά μιας top down ανάλυσης, γιατί λαμβάνονται υπόψη η επιθυμητή γνώση στην οποία στόχευε η διδακτική μαθησιακή διαδικασία καθώς και οι κατηγορίες που βρέθηκαν στη σχετική βιβλιογραφία. Από την άλλη, η μέθοδος έχει χαρακτηριστικά μιας bottom up ανάλυσης και συγκεκριμένα της μεθόδου «συνεχούς</w:t>
      </w:r>
      <w:r w:rsidR="005E65B8">
        <w:rPr>
          <w:rFonts w:ascii="Times New Roman" w:eastAsia="Arial" w:hAnsi="Times New Roman" w:cs="Times New Roman"/>
          <w:color w:val="000000"/>
          <w:kern w:val="24"/>
          <w:sz w:val="28"/>
          <w:szCs w:val="28"/>
          <w:lang w:eastAsia="el-GR"/>
        </w:rPr>
        <w:t>, διαρκούς ή σταθερής</w:t>
      </w:r>
      <w:r w:rsidRPr="007C7164">
        <w:rPr>
          <w:rFonts w:ascii="Times New Roman" w:eastAsia="Arial" w:hAnsi="Times New Roman" w:cs="Times New Roman"/>
          <w:color w:val="000000"/>
          <w:kern w:val="24"/>
          <w:sz w:val="28"/>
          <w:szCs w:val="28"/>
          <w:lang w:eastAsia="el-GR"/>
        </w:rPr>
        <w:t xml:space="preserve"> σύγκρισης» της Θεμελιωμένης Θεωρίας. </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 xml:space="preserve">Πιο αναλυτικά, για κάθε έργο ακολουθήσαμε την εξής μέθοδο: </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 xml:space="preserve">Καταρχήν, </w:t>
      </w:r>
      <w:r w:rsidR="005E65B8">
        <w:rPr>
          <w:rFonts w:ascii="Times New Roman" w:eastAsia="Arial" w:hAnsi="Times New Roman" w:cs="Times New Roman"/>
          <w:color w:val="000000"/>
          <w:kern w:val="24"/>
          <w:sz w:val="28"/>
          <w:szCs w:val="28"/>
          <w:lang w:eastAsia="el-GR"/>
        </w:rPr>
        <w:t>δ</w:t>
      </w:r>
      <w:r w:rsidRPr="007C7164">
        <w:rPr>
          <w:rFonts w:ascii="Times New Roman" w:eastAsia="Arial" w:hAnsi="Times New Roman" w:cs="Times New Roman"/>
          <w:color w:val="000000"/>
          <w:kern w:val="24"/>
          <w:sz w:val="28"/>
          <w:szCs w:val="28"/>
          <w:lang w:eastAsia="el-GR"/>
        </w:rPr>
        <w:t xml:space="preserve">ιαβάσαμε όλες τις απαντήσεις για να αποκτήσουμε μια γενική εικόνα. Σε αυτό το στάδιο, κατατάξαμε τις απαντήσεις στις κατηγορίες που βρήκαμε στη βιβλιογραφία ομαδοποιώντας παρόμοιες περιπτώσεις. Για να ενταχθεί μια απάντηση σε μια συγκεκριμένη κατηγορία, τη συγκρίναμε με όλες τις άλλες που είχαμε ήδη εντάξει σε αυτήν την κατηγορία. </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Σε δεύτερο στάδιο, ασχοληθήκαμε με τις απαντήσεις που δεν κατατάσσονταν στις προϋπάρχουσες κατηγορίες. Τις απαντήσεις αυτές τις ομαδοποιήσαμε, με τη μέθοδο της «</w:t>
      </w:r>
      <w:r w:rsidR="005E65B8">
        <w:rPr>
          <w:rFonts w:ascii="Times New Roman" w:eastAsia="Arial" w:hAnsi="Times New Roman" w:cs="Times New Roman"/>
          <w:color w:val="000000"/>
          <w:kern w:val="24"/>
          <w:sz w:val="28"/>
          <w:szCs w:val="28"/>
          <w:lang w:eastAsia="el-GR"/>
        </w:rPr>
        <w:t>διαρκούς</w:t>
      </w:r>
      <w:r w:rsidRPr="007C7164">
        <w:rPr>
          <w:rFonts w:ascii="Times New Roman" w:eastAsia="Arial" w:hAnsi="Times New Roman" w:cs="Times New Roman"/>
          <w:color w:val="000000"/>
          <w:kern w:val="24"/>
          <w:sz w:val="28"/>
          <w:szCs w:val="28"/>
          <w:lang w:eastAsia="el-GR"/>
        </w:rPr>
        <w:t xml:space="preserve"> σύγκρισης», σε καινούργιες κατηγορίες. </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 xml:space="preserve">Σε τρίτο στάδιο, ιεραρχήσαμε τις καινούργιες κατηγορίες σε σχέση με τις προϋπάρχουσες από την βιβλιογραφία. </w:t>
      </w:r>
    </w:p>
    <w:p w:rsidR="007C7164" w:rsidRPr="007C7164" w:rsidRDefault="007C7164"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Στη συνέχεια, αφού επεξεργαστήκαμε λεπτομερώς τις κατηγορίες που προέκυψαν, για να καθορίσουμε τις υποκατηγορίες που περιλαμβάνουν, επιστρέψαμε ξανά στα δεδομένα για να εξετάσουμε όλες τις περιπτώσεις κάθε κατηγορίας σε σχέση με τις υποκατηγορίες τους.</w:t>
      </w:r>
    </w:p>
    <w:p w:rsidR="007C7164" w:rsidRPr="007C7164" w:rsidRDefault="007C7164" w:rsidP="00772475">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22</w:t>
      </w:r>
    </w:p>
    <w:p w:rsidR="007C7164" w:rsidRPr="007C7164" w:rsidRDefault="007C7164" w:rsidP="00D8271E">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Για λόγους συντομίας, παρουσιάζουμε ενδεικτικά δύο έργα των γραπτών ερωτηματολογίων σχετικά με την ΠΒ.</w:t>
      </w:r>
    </w:p>
    <w:p w:rsidR="007C7164" w:rsidRPr="007C7164" w:rsidRDefault="007C7164" w:rsidP="00D8271E">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Με έργα όπως αυτό καταγράφουμε τις ερμηνείες των μαθητών όταν δεν τους δίνεται το μοντέλο «τελίτσες-στο-κυβάκι».</w:t>
      </w:r>
    </w:p>
    <w:p w:rsidR="00D8271E" w:rsidRDefault="007C7164" w:rsidP="00D8271E">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Στο συγκεκριμένο έργο ζητείται από τους μαθητές να επιλέξουν εάν ένα σωσίβιο και μια άγκυρα πλέουν ή βυθίζονται και να α</w:t>
      </w:r>
      <w:r w:rsidR="00D8271E">
        <w:rPr>
          <w:rFonts w:ascii="Times New Roman" w:eastAsia="Arial" w:hAnsi="Times New Roman" w:cs="Times New Roman"/>
          <w:color w:val="000000"/>
          <w:kern w:val="24"/>
          <w:sz w:val="28"/>
          <w:szCs w:val="28"/>
          <w:lang w:eastAsia="el-GR"/>
        </w:rPr>
        <w:t>ιτιολογήσουν την απάντησή τους.</w:t>
      </w:r>
    </w:p>
    <w:p w:rsidR="007C7164" w:rsidRPr="007C7164" w:rsidRDefault="007C7164" w:rsidP="007C7164">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23</w:t>
      </w:r>
    </w:p>
    <w:p w:rsidR="007C7164" w:rsidRDefault="007C7164"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Κατηγορίες από βιβλιογραφική επισκόπηση</w:t>
      </w:r>
      <w:r w:rsidR="00F343BD">
        <w:rPr>
          <w:rFonts w:ascii="Times New Roman" w:eastAsia="Arial" w:hAnsi="Times New Roman" w:cs="Times New Roman"/>
          <w:color w:val="000000"/>
          <w:kern w:val="24"/>
          <w:sz w:val="28"/>
          <w:szCs w:val="28"/>
          <w:lang w:eastAsia="el-GR"/>
        </w:rPr>
        <w:t>. Με βάση αυτές:</w:t>
      </w:r>
    </w:p>
    <w:p w:rsidR="00F343BD" w:rsidRPr="007C7164" w:rsidRDefault="00F343BD" w:rsidP="00F343BD">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Οι μαθητές αναμένεται να επιλέξουν σωστά ότι το σωσίβιο επιπλέει και η άγκυρα βυθίζεται. Αυτό που είναι σημαντικό σε αυτό το έργο είναι οι ερμηνείες των μαθητών.</w:t>
      </w:r>
    </w:p>
    <w:p w:rsidR="00F343BD" w:rsidRDefault="00F343BD" w:rsidP="007C7164">
      <w:pPr>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color w:val="000000"/>
          <w:kern w:val="24"/>
          <w:sz w:val="28"/>
          <w:szCs w:val="28"/>
          <w:lang w:eastAsia="el-GR"/>
        </w:rPr>
        <w:t xml:space="preserve">Οι μαθητές αναμένεται πριν την παρέμβαση να αιτιολογούν με κριτήριο </w:t>
      </w:r>
      <w:r w:rsidR="00772475">
        <w:rPr>
          <w:rFonts w:ascii="Times New Roman" w:eastAsia="Arial" w:hAnsi="Times New Roman" w:cs="Times New Roman"/>
          <w:color w:val="000000"/>
          <w:kern w:val="24"/>
          <w:sz w:val="28"/>
          <w:szCs w:val="28"/>
          <w:lang w:eastAsia="el-GR"/>
        </w:rPr>
        <w:t xml:space="preserve">κυρίως </w:t>
      </w:r>
      <w:r w:rsidRPr="007C7164">
        <w:rPr>
          <w:rFonts w:ascii="Times New Roman" w:eastAsia="Arial" w:hAnsi="Times New Roman" w:cs="Times New Roman"/>
          <w:color w:val="000000"/>
          <w:kern w:val="24"/>
          <w:sz w:val="28"/>
          <w:szCs w:val="28"/>
          <w:lang w:eastAsia="el-GR"/>
        </w:rPr>
        <w:t>το βάρος των αντικειμένων και μετά την παρέμβαση είτε με κριτήριο το υλικό των αντικειμένων είτε με σύγκριση πυκνοτήτων αντικειμένου και υγρού.</w:t>
      </w:r>
    </w:p>
    <w:p w:rsidR="007C7164" w:rsidRPr="007C7164" w:rsidRDefault="007C7164" w:rsidP="007C7164">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24</w:t>
      </w:r>
    </w:p>
    <w:p w:rsidR="00B52D1F" w:rsidRDefault="00B52D1F"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Καταγραφή των απαντήσεων των μαθητών σε εξέλ και μια πρώτη αντιστοίχισή τους σε κατηγορίες. Παρατηρούμε ότι ορισμένες απαντήσεις αντιστοιχούν σε δύο κατηγορίες</w:t>
      </w:r>
      <w:r w:rsidR="00772475">
        <w:rPr>
          <w:rFonts w:ascii="Times New Roman" w:eastAsia="Arial" w:hAnsi="Times New Roman" w:cs="Times New Roman"/>
          <w:color w:val="000000"/>
          <w:kern w:val="24"/>
          <w:sz w:val="28"/>
          <w:szCs w:val="28"/>
          <w:lang w:eastAsia="el-GR"/>
        </w:rPr>
        <w:t xml:space="preserve"> (π.χ. 2, 3)</w:t>
      </w:r>
      <w:r>
        <w:rPr>
          <w:rFonts w:ascii="Times New Roman" w:eastAsia="Arial" w:hAnsi="Times New Roman" w:cs="Times New Roman"/>
          <w:color w:val="000000"/>
          <w:kern w:val="24"/>
          <w:sz w:val="28"/>
          <w:szCs w:val="28"/>
          <w:lang w:eastAsia="el-GR"/>
        </w:rPr>
        <w:t xml:space="preserve"> ενώ άλλες απαντήσεις (Α3) δεν μπορούν να αντιστοιχηθούν ακριβώς σ</w:t>
      </w:r>
      <w:r w:rsidR="00D8271E">
        <w:rPr>
          <w:rFonts w:ascii="Times New Roman" w:eastAsia="Arial" w:hAnsi="Times New Roman" w:cs="Times New Roman"/>
          <w:color w:val="000000"/>
          <w:kern w:val="24"/>
          <w:sz w:val="28"/>
          <w:szCs w:val="28"/>
          <w:lang w:eastAsia="el-GR"/>
        </w:rPr>
        <w:t>ε κάποια από τις προϋπάρχουσες.</w:t>
      </w:r>
    </w:p>
    <w:p w:rsidR="00772475" w:rsidRDefault="00772475" w:rsidP="007C7164">
      <w:pPr>
        <w:spacing w:line="360" w:lineRule="auto"/>
        <w:rPr>
          <w:rFonts w:ascii="Times New Roman" w:eastAsia="Arial" w:hAnsi="Times New Roman" w:cs="Times New Roman"/>
          <w:color w:val="000000"/>
          <w:kern w:val="24"/>
          <w:sz w:val="28"/>
          <w:szCs w:val="28"/>
          <w:lang w:eastAsia="el-GR"/>
        </w:rPr>
      </w:pPr>
    </w:p>
    <w:p w:rsidR="00B52D1F" w:rsidRPr="007C7164" w:rsidRDefault="00B52D1F" w:rsidP="00B52D1F">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25</w:t>
      </w:r>
    </w:p>
    <w:p w:rsidR="00B52D1F" w:rsidRDefault="00B52D1F"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Μια πρώτη προσπάθεια συμμαζέματος των απαντήσεων σε λίγες συγκεκριμένες κατηγορίες. Σύντομη περιγραφή, αναλυτική περιγραφή, αποσπάσματα.</w:t>
      </w:r>
    </w:p>
    <w:p w:rsidR="00B52D1F" w:rsidRPr="007C7164" w:rsidRDefault="00B52D1F" w:rsidP="00B52D1F">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26</w:t>
      </w:r>
    </w:p>
    <w:p w:rsidR="00B52D1F" w:rsidRPr="00B52D1F" w:rsidRDefault="00B52D1F" w:rsidP="00B52D1F">
      <w:pPr>
        <w:spacing w:line="360" w:lineRule="auto"/>
        <w:rPr>
          <w:rFonts w:ascii="Times New Roman" w:eastAsia="Arial" w:hAnsi="Times New Roman" w:cs="Times New Roman"/>
          <w:color w:val="000000"/>
          <w:kern w:val="24"/>
          <w:sz w:val="28"/>
          <w:szCs w:val="28"/>
          <w:lang w:eastAsia="el-GR"/>
        </w:rPr>
      </w:pPr>
      <w:r w:rsidRPr="00B52D1F">
        <w:rPr>
          <w:rFonts w:ascii="Times New Roman" w:eastAsia="Arial" w:hAnsi="Times New Roman" w:cs="Times New Roman"/>
          <w:color w:val="000000"/>
          <w:kern w:val="24"/>
          <w:sz w:val="28"/>
          <w:szCs w:val="28"/>
          <w:lang w:eastAsia="el-GR"/>
        </w:rPr>
        <w:t xml:space="preserve">Η κατηγορία 1 είναι η μόνη που αντιστοιχεί σε συσχετιστικό συλλογισμό οπότε νομίζω ότι είναι καλύτερα να μείνει ως έχει. </w:t>
      </w:r>
    </w:p>
    <w:p w:rsidR="00B52D1F" w:rsidRPr="00B52D1F" w:rsidRDefault="00B52D1F" w:rsidP="00B52D1F">
      <w:pPr>
        <w:spacing w:line="360" w:lineRule="auto"/>
        <w:rPr>
          <w:rFonts w:ascii="Times New Roman" w:eastAsia="Arial" w:hAnsi="Times New Roman" w:cs="Times New Roman"/>
          <w:color w:val="000000"/>
          <w:kern w:val="24"/>
          <w:sz w:val="28"/>
          <w:szCs w:val="28"/>
          <w:lang w:eastAsia="el-GR"/>
        </w:rPr>
      </w:pPr>
      <w:r w:rsidRPr="00B52D1F">
        <w:rPr>
          <w:rFonts w:ascii="Times New Roman" w:eastAsia="Arial" w:hAnsi="Times New Roman" w:cs="Times New Roman"/>
          <w:color w:val="000000"/>
          <w:kern w:val="24"/>
          <w:sz w:val="28"/>
          <w:szCs w:val="28"/>
          <w:lang w:eastAsia="el-GR"/>
        </w:rPr>
        <w:t xml:space="preserve">Σε αυτήν την περίπτωση νομίζω ότι είναι καλύτερα να γίνει συγχώνευση των κατηγοριών 2 και 3 οι οποίες ανήκουν στην περιοχή του γραμμικού συλλογισμού και επίσης έχουν και οι δύο στοιχεία που τις κατατάσσουν στην ευρύτερη κατηγορία που αλλού αναφέρεται ως «ερμηνείες της καθημερινότητας» (explanations of everyday life) αν και η κατηγορία 3 περιέχει και στοιχεία εναλλακτικών ιδεών. </w:t>
      </w:r>
    </w:p>
    <w:p w:rsidR="00B52D1F" w:rsidRPr="00B52D1F" w:rsidRDefault="00B52D1F" w:rsidP="00B52D1F">
      <w:pPr>
        <w:spacing w:line="360" w:lineRule="auto"/>
        <w:rPr>
          <w:rFonts w:ascii="Times New Roman" w:eastAsia="Arial" w:hAnsi="Times New Roman" w:cs="Times New Roman"/>
          <w:color w:val="000000"/>
          <w:kern w:val="24"/>
          <w:sz w:val="28"/>
          <w:szCs w:val="28"/>
          <w:lang w:eastAsia="el-GR"/>
        </w:rPr>
      </w:pPr>
      <w:r w:rsidRPr="00B52D1F">
        <w:rPr>
          <w:rFonts w:ascii="Times New Roman" w:eastAsia="Arial" w:hAnsi="Times New Roman" w:cs="Times New Roman"/>
          <w:color w:val="000000"/>
          <w:kern w:val="24"/>
          <w:sz w:val="28"/>
          <w:szCs w:val="28"/>
          <w:lang w:eastAsia="el-GR"/>
        </w:rPr>
        <w:t xml:space="preserve">Ας σημειωθεί σε αυτό το σημείο ότι η αναφορά στο υλικό στις ερμηνείες για την πλεύση ή την βύθιση ενός αντικειμένου καταδεικνύει μια δυσκολία των μαθητών να περάσουν σε πιο επιστημονικές ερμηνείες λόγω των εμπειριών τους από την καθημερινότητα και δεν έχει την βαρύτητα που έχει όταν αναφέρονται σε αυτό για να μιλήσουν για την πυκνότητα ενός αντικειμένου. Στην δεύτερη αυτή περίπτωση, σχετικά με την πυκνότητα, η κατανόηση της συσχέτισης της πυκνότητας ενός αντικειμένου με το υλικό από το οποίο αποτελείται θεωρείται από τους Smith et al. 1992 ως προϋπόθεση για την διάκριση των εννοιών πυκνότητα και βάρος. </w:t>
      </w:r>
    </w:p>
    <w:p w:rsidR="00B52D1F" w:rsidRPr="00B52D1F" w:rsidRDefault="00B52D1F" w:rsidP="00B52D1F">
      <w:pPr>
        <w:spacing w:line="360" w:lineRule="auto"/>
        <w:rPr>
          <w:rFonts w:ascii="Times New Roman" w:eastAsia="Arial" w:hAnsi="Times New Roman" w:cs="Times New Roman"/>
          <w:color w:val="000000"/>
          <w:kern w:val="24"/>
          <w:sz w:val="28"/>
          <w:szCs w:val="28"/>
          <w:lang w:eastAsia="el-GR"/>
        </w:rPr>
      </w:pPr>
      <w:r w:rsidRPr="00B52D1F">
        <w:rPr>
          <w:rFonts w:ascii="Times New Roman" w:eastAsia="Arial" w:hAnsi="Times New Roman" w:cs="Times New Roman"/>
          <w:color w:val="000000"/>
          <w:kern w:val="24"/>
          <w:sz w:val="28"/>
          <w:szCs w:val="28"/>
          <w:lang w:eastAsia="el-GR"/>
        </w:rPr>
        <w:t xml:space="preserve">Η κατηγορία 4 αντιστοιχεί σε αυτό που ονομάζουμε «εναλλακτικές ιδέες» των μαθητών και παραμένει ως έχει. </w:t>
      </w:r>
    </w:p>
    <w:p w:rsidR="00B52D1F" w:rsidRDefault="00B52D1F" w:rsidP="00B52D1F">
      <w:pPr>
        <w:spacing w:line="360" w:lineRule="auto"/>
        <w:rPr>
          <w:rFonts w:ascii="Times New Roman" w:eastAsia="Arial" w:hAnsi="Times New Roman" w:cs="Times New Roman"/>
          <w:color w:val="000000"/>
          <w:kern w:val="24"/>
          <w:sz w:val="28"/>
          <w:szCs w:val="28"/>
          <w:lang w:eastAsia="el-GR"/>
        </w:rPr>
      </w:pPr>
      <w:r w:rsidRPr="00B52D1F">
        <w:rPr>
          <w:rFonts w:ascii="Times New Roman" w:eastAsia="Arial" w:hAnsi="Times New Roman" w:cs="Times New Roman"/>
          <w:color w:val="000000"/>
          <w:kern w:val="24"/>
          <w:sz w:val="28"/>
          <w:szCs w:val="28"/>
          <w:lang w:eastAsia="el-GR"/>
        </w:rPr>
        <w:t>Οι κατηγορίες 5 και 6 μπορούν να συγχωνευτούν σε μια κατηγορία.</w:t>
      </w:r>
    </w:p>
    <w:p w:rsidR="00B52D1F" w:rsidRPr="007C7164" w:rsidRDefault="00B52D1F" w:rsidP="00B52D1F">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27</w:t>
      </w:r>
    </w:p>
    <w:p w:rsidR="00F343BD" w:rsidRDefault="00B52D1F" w:rsidP="00B52D1F">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Μετατρέπουμε τις απαντήσεις των μαθητών σε νούμερα ώστε να μπορέσουμε να κάνουμε στατιστικούς ελέγχους σημαντικότητας.</w:t>
      </w:r>
    </w:p>
    <w:p w:rsidR="00B52D1F" w:rsidRPr="00F343BD" w:rsidRDefault="00B52D1F" w:rsidP="00772475">
      <w:pPr>
        <w:shd w:val="clear" w:color="auto" w:fill="EEECE1" w:themeFill="background2"/>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28</w:t>
      </w:r>
    </w:p>
    <w:p w:rsidR="00F343BD" w:rsidRPr="007C7164" w:rsidRDefault="00F343BD" w:rsidP="00D8271E">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Σχετικά με την ΣΕΜ </w:t>
      </w:r>
      <w:r w:rsidRPr="007C7164">
        <w:rPr>
          <w:rFonts w:ascii="Times New Roman" w:eastAsia="Arial" w:hAnsi="Times New Roman" w:cs="Times New Roman"/>
          <w:color w:val="000000"/>
          <w:kern w:val="24"/>
          <w:sz w:val="28"/>
          <w:szCs w:val="28"/>
          <w:lang w:eastAsia="el-GR"/>
        </w:rPr>
        <w:t xml:space="preserve">παρουσιάζουμε ενδεικτικά </w:t>
      </w:r>
      <w:r>
        <w:rPr>
          <w:rFonts w:ascii="Times New Roman" w:eastAsia="Arial" w:hAnsi="Times New Roman" w:cs="Times New Roman"/>
          <w:color w:val="000000"/>
          <w:kern w:val="24"/>
          <w:sz w:val="28"/>
          <w:szCs w:val="28"/>
          <w:lang w:eastAsia="el-GR"/>
        </w:rPr>
        <w:t>ένα έργο στο οποίο οι μαθητές καλούνται να περιγράψουν πώς θα ελέγξουν εάν η ΠΒ ενός αντικειμένου εξαρτάται από το είδος του υγρού</w:t>
      </w:r>
      <w:r w:rsidRPr="007C7164">
        <w:rPr>
          <w:rFonts w:ascii="Times New Roman" w:eastAsia="Arial" w:hAnsi="Times New Roman" w:cs="Times New Roman"/>
          <w:color w:val="000000"/>
          <w:kern w:val="24"/>
          <w:sz w:val="28"/>
          <w:szCs w:val="28"/>
          <w:lang w:eastAsia="el-GR"/>
        </w:rPr>
        <w:t>.</w:t>
      </w:r>
    </w:p>
    <w:p w:rsidR="00F343BD" w:rsidRPr="007C7164" w:rsidRDefault="00F343BD" w:rsidP="00D8271E">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Στο υποέργο α ….</w:t>
      </w:r>
    </w:p>
    <w:p w:rsidR="00F343BD" w:rsidRPr="007C7164" w:rsidRDefault="00F343BD" w:rsidP="00D8271E">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Στο υποέργο β ….</w:t>
      </w:r>
    </w:p>
    <w:p w:rsidR="00F343BD" w:rsidRDefault="00F343BD" w:rsidP="00F34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s>
        <w:overflowPunct w:val="0"/>
        <w:spacing w:before="80" w:after="0" w:line="240" w:lineRule="auto"/>
        <w:ind w:left="360" w:hanging="360"/>
        <w:textAlignment w:val="baseline"/>
        <w:rPr>
          <w:rFonts w:ascii="Times New Roman" w:eastAsia="Arial" w:hAnsi="Times New Roman" w:cs="Times New Roman"/>
          <w:color w:val="000000"/>
          <w:kern w:val="24"/>
          <w:sz w:val="28"/>
          <w:szCs w:val="28"/>
          <w:lang w:eastAsia="el-GR"/>
        </w:rPr>
      </w:pPr>
    </w:p>
    <w:p w:rsidR="00F343BD" w:rsidRPr="007C7164" w:rsidRDefault="00F343BD" w:rsidP="00F343BD">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29</w:t>
      </w:r>
    </w:p>
    <w:p w:rsidR="00F343BD" w:rsidRDefault="00F343BD" w:rsidP="00F343BD">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Κατηγορίες από βιβλιογραφική επισκόπηση. Με βάση αυτές:</w:t>
      </w:r>
    </w:p>
    <w:p w:rsidR="00B52D1F" w:rsidRDefault="00F343BD" w:rsidP="00B52D1F">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w:t>
      </w:r>
    </w:p>
    <w:p w:rsidR="00F343BD" w:rsidRPr="007C7164" w:rsidRDefault="00F343BD" w:rsidP="00F343BD">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30</w:t>
      </w:r>
    </w:p>
    <w:p w:rsidR="00F343BD" w:rsidRDefault="00F343BD" w:rsidP="00F343BD">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Μια πρώτη προσπάθεια συμμαζέματος των απαντήσεων σε λίγες συγκεκριμένες κατηγορίες. Σύντομη περιγραφή, αναλυτική περιγραφή, αποσπάσματα.</w:t>
      </w:r>
    </w:p>
    <w:p w:rsidR="00F343BD" w:rsidRPr="007C7164" w:rsidRDefault="00F343BD" w:rsidP="00F343BD">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31</w:t>
      </w:r>
    </w:p>
    <w:p w:rsidR="00F343BD" w:rsidRDefault="00F343BD" w:rsidP="00B52D1F">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Σε αυτήν την περίπτωση οι κατηγορίες μένουν ως έχουν…</w:t>
      </w:r>
    </w:p>
    <w:p w:rsidR="00F343BD" w:rsidRPr="00F343BD" w:rsidRDefault="00F343BD" w:rsidP="00772475">
      <w:pPr>
        <w:shd w:val="clear" w:color="auto" w:fill="EEECE1" w:themeFill="background2"/>
        <w:spacing w:line="360" w:lineRule="auto"/>
        <w:rPr>
          <w:rFonts w:ascii="Times New Roman" w:eastAsia="Arial" w:hAnsi="Times New Roman" w:cs="Times New Roman"/>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32</w:t>
      </w:r>
    </w:p>
    <w:p w:rsidR="00F343BD" w:rsidRDefault="00F343BD" w:rsidP="00F34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s>
        <w:overflowPunct w:val="0"/>
        <w:spacing w:before="80" w:after="0" w:line="240" w:lineRule="auto"/>
        <w:ind w:left="360" w:hanging="360"/>
        <w:textAlignment w:val="baseline"/>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Σχετικά με μοντέλα </w:t>
      </w:r>
      <w:r w:rsidRPr="007C7164">
        <w:rPr>
          <w:rFonts w:ascii="Times New Roman" w:eastAsia="Arial" w:hAnsi="Times New Roman" w:cs="Times New Roman"/>
          <w:color w:val="000000"/>
          <w:kern w:val="24"/>
          <w:sz w:val="28"/>
          <w:szCs w:val="28"/>
          <w:lang w:eastAsia="el-GR"/>
        </w:rPr>
        <w:t xml:space="preserve">παρουσιάζουμε ενδεικτικά </w:t>
      </w:r>
      <w:r>
        <w:rPr>
          <w:rFonts w:ascii="Times New Roman" w:eastAsia="Arial" w:hAnsi="Times New Roman" w:cs="Times New Roman"/>
          <w:color w:val="000000"/>
          <w:kern w:val="24"/>
          <w:sz w:val="28"/>
          <w:szCs w:val="28"/>
          <w:lang w:eastAsia="el-GR"/>
        </w:rPr>
        <w:t>δύο έργα</w:t>
      </w:r>
      <w:r w:rsidRPr="007C7164">
        <w:rPr>
          <w:rFonts w:ascii="Times New Roman" w:eastAsia="Arial" w:hAnsi="Times New Roman" w:cs="Times New Roman"/>
          <w:color w:val="000000"/>
          <w:kern w:val="24"/>
          <w:sz w:val="28"/>
          <w:szCs w:val="28"/>
          <w:lang w:eastAsia="el-GR"/>
        </w:rPr>
        <w:t>.</w:t>
      </w:r>
      <w:r>
        <w:rPr>
          <w:rFonts w:ascii="Times New Roman" w:eastAsia="Arial" w:hAnsi="Times New Roman" w:cs="Times New Roman"/>
          <w:color w:val="000000"/>
          <w:kern w:val="24"/>
          <w:sz w:val="28"/>
          <w:szCs w:val="28"/>
          <w:lang w:eastAsia="el-GR"/>
        </w:rPr>
        <w:t xml:space="preserve"> Το πρώτο μια συνηθισμένη ανοιχτού τύπου ερώτηση στη σχετική βιβλιογραφία. Το δεύτερο έργο ζητάει από τους μαθητές να μιλήσουν σχετικά με μια σημαντική πτυχή των μοντέλων, την χρήση τους.</w:t>
      </w:r>
    </w:p>
    <w:p w:rsidR="00772475" w:rsidRDefault="00772475" w:rsidP="00F343BD">
      <w:pPr>
        <w:spacing w:line="360" w:lineRule="auto"/>
        <w:rPr>
          <w:rFonts w:ascii="Times New Roman" w:eastAsia="Arial" w:hAnsi="Times New Roman" w:cs="Times New Roman"/>
          <w:b/>
          <w:color w:val="000000"/>
          <w:kern w:val="24"/>
          <w:sz w:val="28"/>
          <w:szCs w:val="28"/>
          <w:lang w:eastAsia="el-GR"/>
        </w:rPr>
      </w:pPr>
    </w:p>
    <w:p w:rsidR="00F343BD" w:rsidRPr="007C7164" w:rsidRDefault="00F343BD" w:rsidP="00F343BD">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33</w:t>
      </w:r>
    </w:p>
    <w:p w:rsidR="00F343BD" w:rsidRDefault="00F343BD" w:rsidP="00F343BD">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Κατηγορίες από βιβλιογραφική επισκόπηση. Με βάση </w:t>
      </w:r>
      <w:r w:rsidR="00772475">
        <w:rPr>
          <w:rFonts w:ascii="Times New Roman" w:eastAsia="Arial" w:hAnsi="Times New Roman" w:cs="Times New Roman"/>
          <w:color w:val="000000"/>
          <w:kern w:val="24"/>
          <w:sz w:val="28"/>
          <w:szCs w:val="28"/>
          <w:lang w:eastAsia="el-GR"/>
        </w:rPr>
        <w:t xml:space="preserve">αυτές: </w:t>
      </w:r>
      <w:r>
        <w:rPr>
          <w:rFonts w:ascii="Times New Roman" w:eastAsia="Arial" w:hAnsi="Times New Roman" w:cs="Times New Roman"/>
          <w:color w:val="000000"/>
          <w:kern w:val="24"/>
          <w:sz w:val="28"/>
          <w:szCs w:val="28"/>
          <w:lang w:eastAsia="el-GR"/>
        </w:rPr>
        <w:t>…………</w:t>
      </w:r>
    </w:p>
    <w:p w:rsidR="00F343BD" w:rsidRPr="007C7164" w:rsidRDefault="00F343BD" w:rsidP="00F343BD">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34</w:t>
      </w:r>
      <w:r w:rsidR="00772475">
        <w:rPr>
          <w:rFonts w:ascii="Times New Roman" w:eastAsia="Arial" w:hAnsi="Times New Roman" w:cs="Times New Roman"/>
          <w:b/>
          <w:color w:val="000000"/>
          <w:kern w:val="24"/>
          <w:sz w:val="28"/>
          <w:szCs w:val="28"/>
          <w:lang w:eastAsia="el-GR"/>
        </w:rPr>
        <w:t xml:space="preserve"> &amp; 35</w:t>
      </w:r>
    </w:p>
    <w:p w:rsidR="00FB5D07" w:rsidRDefault="00FB5D07" w:rsidP="00FB5D07">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Σύντομη περιγραφή, αποσπάσματα. Οι</w:t>
      </w:r>
      <w:r w:rsidR="00D8271E">
        <w:rPr>
          <w:rFonts w:ascii="Times New Roman" w:eastAsia="Arial" w:hAnsi="Times New Roman" w:cs="Times New Roman"/>
          <w:color w:val="000000"/>
          <w:kern w:val="24"/>
          <w:sz w:val="28"/>
          <w:szCs w:val="28"/>
          <w:lang w:eastAsia="el-GR"/>
        </w:rPr>
        <w:t xml:space="preserve"> κατηγορίες μένουν ως έχουν…</w:t>
      </w:r>
    </w:p>
    <w:p w:rsidR="00FB5D07" w:rsidRPr="007C7164" w:rsidRDefault="00FB5D07" w:rsidP="00772475">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36</w:t>
      </w:r>
    </w:p>
    <w:p w:rsidR="00F343BD" w:rsidRDefault="00FB5D07" w:rsidP="00B52D1F">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Υπάρχουν διάφοροι τύποι κατηγοριοποίησης: ονομαστική, κατηγορική, τακτική, ισοδιαστημική … Τι σημαίνει καθένας από αυτούς τους όρους;</w:t>
      </w:r>
    </w:p>
    <w:p w:rsidR="00FB5D07" w:rsidRPr="007C7164" w:rsidRDefault="00FB5D07" w:rsidP="00FB5D07">
      <w:pPr>
        <w:spacing w:line="360" w:lineRule="auto"/>
        <w:rPr>
          <w:rFonts w:ascii="Times New Roman" w:eastAsia="Arial" w:hAnsi="Times New Roman" w:cs="Times New Roman"/>
          <w:b/>
          <w:color w:val="000000"/>
          <w:kern w:val="24"/>
          <w:sz w:val="28"/>
          <w:szCs w:val="28"/>
          <w:lang w:eastAsia="el-GR"/>
        </w:rPr>
      </w:pPr>
      <w:r w:rsidRPr="007C7164">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37</w:t>
      </w:r>
    </w:p>
    <w:p w:rsidR="00FB5D07" w:rsidRDefault="00FB5D07" w:rsidP="00B52D1F">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Παρουσιάζω τα ονόματα των κλιμάκων μέτρησης…</w:t>
      </w:r>
    </w:p>
    <w:p w:rsidR="00FB5D07" w:rsidRPr="00FB5D07" w:rsidRDefault="00FB5D07" w:rsidP="00B52D1F">
      <w:pPr>
        <w:spacing w:line="360" w:lineRule="auto"/>
        <w:rPr>
          <w:rFonts w:ascii="Times New Roman" w:eastAsia="Arial" w:hAnsi="Times New Roman" w:cs="Times New Roman"/>
          <w:b/>
          <w:color w:val="000000"/>
          <w:kern w:val="24"/>
          <w:sz w:val="28"/>
          <w:szCs w:val="28"/>
          <w:lang w:eastAsia="el-GR"/>
        </w:rPr>
      </w:pPr>
      <w:r w:rsidRPr="00FB5D07">
        <w:rPr>
          <w:rFonts w:ascii="Times New Roman" w:eastAsia="Arial" w:hAnsi="Times New Roman" w:cs="Times New Roman"/>
          <w:b/>
          <w:color w:val="000000"/>
          <w:kern w:val="24"/>
          <w:sz w:val="28"/>
          <w:szCs w:val="28"/>
          <w:lang w:eastAsia="el-GR"/>
        </w:rPr>
        <w:t>Διαφάνεια 38</w:t>
      </w:r>
    </w:p>
    <w:p w:rsidR="00FB5D07" w:rsidRPr="00D8271E" w:rsidRDefault="00FB5D07" w:rsidP="00FB5D07">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Ονομαστική ή κατηγορική κλίμακα μέτρησης</w:t>
      </w:r>
      <w:r w:rsidR="00E1318C">
        <w:rPr>
          <w:rFonts w:ascii="Times New Roman" w:eastAsia="Arial" w:hAnsi="Times New Roman" w:cs="Times New Roman"/>
          <w:color w:val="000000"/>
          <w:kern w:val="24"/>
          <w:sz w:val="28"/>
          <w:szCs w:val="28"/>
          <w:lang w:eastAsia="el-GR"/>
        </w:rPr>
        <w:t xml:space="preserve"> (</w:t>
      </w:r>
      <w:r w:rsidR="00E1318C">
        <w:rPr>
          <w:rFonts w:ascii="Times New Roman" w:eastAsia="Arial" w:hAnsi="Times New Roman" w:cs="Times New Roman"/>
          <w:color w:val="000000"/>
          <w:kern w:val="24"/>
          <w:sz w:val="28"/>
          <w:szCs w:val="28"/>
          <w:lang w:val="en-US" w:eastAsia="el-GR"/>
        </w:rPr>
        <w:t>nominal</w:t>
      </w:r>
      <w:r w:rsidR="00E1318C" w:rsidRPr="00E1318C">
        <w:rPr>
          <w:rFonts w:ascii="Times New Roman" w:eastAsia="Arial" w:hAnsi="Times New Roman" w:cs="Times New Roman"/>
          <w:color w:val="000000"/>
          <w:kern w:val="24"/>
          <w:sz w:val="28"/>
          <w:szCs w:val="28"/>
          <w:lang w:eastAsia="el-GR"/>
        </w:rPr>
        <w:t xml:space="preserve">, </w:t>
      </w:r>
      <w:r w:rsidR="00E1318C">
        <w:rPr>
          <w:rFonts w:ascii="Times New Roman" w:eastAsia="Arial" w:hAnsi="Times New Roman" w:cs="Times New Roman"/>
          <w:color w:val="000000"/>
          <w:kern w:val="24"/>
          <w:sz w:val="28"/>
          <w:szCs w:val="28"/>
          <w:lang w:val="en-US" w:eastAsia="el-GR"/>
        </w:rPr>
        <w:t>categorical</w:t>
      </w:r>
      <w:r w:rsidR="00E1318C" w:rsidRPr="00E1318C">
        <w:rPr>
          <w:rFonts w:ascii="Times New Roman" w:eastAsia="Arial" w:hAnsi="Times New Roman" w:cs="Times New Roman"/>
          <w:color w:val="000000"/>
          <w:kern w:val="24"/>
          <w:sz w:val="28"/>
          <w:szCs w:val="28"/>
          <w:lang w:eastAsia="el-GR"/>
        </w:rPr>
        <w:t xml:space="preserve"> </w:t>
      </w:r>
      <w:r w:rsidR="00E1318C">
        <w:rPr>
          <w:rFonts w:ascii="Times New Roman" w:eastAsia="Arial" w:hAnsi="Times New Roman" w:cs="Times New Roman"/>
          <w:color w:val="000000"/>
          <w:kern w:val="24"/>
          <w:sz w:val="28"/>
          <w:szCs w:val="28"/>
          <w:lang w:val="en-US" w:eastAsia="el-GR"/>
        </w:rPr>
        <w:t>scale</w:t>
      </w:r>
      <w:r w:rsidR="00E1318C">
        <w:rPr>
          <w:rFonts w:ascii="Times New Roman" w:eastAsia="Arial" w:hAnsi="Times New Roman" w:cs="Times New Roman"/>
          <w:color w:val="000000"/>
          <w:kern w:val="24"/>
          <w:sz w:val="28"/>
          <w:szCs w:val="28"/>
          <w:lang w:eastAsia="el-GR"/>
        </w:rPr>
        <w:t>)</w:t>
      </w:r>
      <w:r w:rsidR="00D8271E">
        <w:rPr>
          <w:rFonts w:ascii="Times New Roman" w:eastAsia="Arial" w:hAnsi="Times New Roman" w:cs="Times New Roman"/>
          <w:color w:val="000000"/>
          <w:kern w:val="24"/>
          <w:sz w:val="28"/>
          <w:szCs w:val="28"/>
          <w:lang w:eastAsia="el-GR"/>
        </w:rPr>
        <w:t>: Ορισμός και παραδείγματα</w:t>
      </w:r>
    </w:p>
    <w:p w:rsidR="00FB5D07" w:rsidRPr="00FB5D07" w:rsidRDefault="00FB5D07" w:rsidP="00FB5D07">
      <w:pPr>
        <w:spacing w:line="360" w:lineRule="auto"/>
        <w:rPr>
          <w:rFonts w:ascii="Times New Roman" w:eastAsia="Arial" w:hAnsi="Times New Roman" w:cs="Times New Roman"/>
          <w:b/>
          <w:color w:val="000000"/>
          <w:kern w:val="24"/>
          <w:sz w:val="28"/>
          <w:szCs w:val="28"/>
          <w:lang w:eastAsia="el-GR"/>
        </w:rPr>
      </w:pPr>
      <w:r w:rsidRPr="00FB5D07">
        <w:rPr>
          <w:rFonts w:ascii="Times New Roman" w:eastAsia="Arial" w:hAnsi="Times New Roman" w:cs="Times New Roman"/>
          <w:b/>
          <w:color w:val="000000"/>
          <w:kern w:val="24"/>
          <w:sz w:val="28"/>
          <w:szCs w:val="28"/>
          <w:lang w:eastAsia="el-GR"/>
        </w:rPr>
        <w:t>Διαφάνεια 3</w:t>
      </w:r>
      <w:r>
        <w:rPr>
          <w:rFonts w:ascii="Times New Roman" w:eastAsia="Arial" w:hAnsi="Times New Roman" w:cs="Times New Roman"/>
          <w:b/>
          <w:color w:val="000000"/>
          <w:kern w:val="24"/>
          <w:sz w:val="28"/>
          <w:szCs w:val="28"/>
          <w:lang w:eastAsia="el-GR"/>
        </w:rPr>
        <w:t>9</w:t>
      </w:r>
    </w:p>
    <w:p w:rsidR="00FB5D07" w:rsidRDefault="00FB5D07" w:rsidP="00FB5D07">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Τακτική ή ιεραρχική κλίμακα μέτρησης</w:t>
      </w:r>
      <w:r w:rsidR="00E1318C" w:rsidRPr="00E1318C">
        <w:rPr>
          <w:rFonts w:ascii="Times New Roman" w:eastAsia="Arial" w:hAnsi="Times New Roman" w:cs="Times New Roman"/>
          <w:color w:val="000000"/>
          <w:kern w:val="24"/>
          <w:sz w:val="28"/>
          <w:szCs w:val="28"/>
          <w:lang w:eastAsia="el-GR"/>
        </w:rPr>
        <w:t xml:space="preserve"> (</w:t>
      </w:r>
      <w:r w:rsidR="00E1318C">
        <w:rPr>
          <w:rFonts w:ascii="Times New Roman" w:eastAsia="Arial" w:hAnsi="Times New Roman" w:cs="Times New Roman"/>
          <w:color w:val="000000"/>
          <w:kern w:val="24"/>
          <w:sz w:val="28"/>
          <w:szCs w:val="28"/>
          <w:lang w:val="en-US" w:eastAsia="el-GR"/>
        </w:rPr>
        <w:t>ordinal</w:t>
      </w:r>
      <w:r w:rsidR="00E1318C" w:rsidRPr="00E1318C">
        <w:rPr>
          <w:rFonts w:ascii="Times New Roman" w:eastAsia="Arial" w:hAnsi="Times New Roman" w:cs="Times New Roman"/>
          <w:color w:val="000000"/>
          <w:kern w:val="24"/>
          <w:sz w:val="28"/>
          <w:szCs w:val="28"/>
          <w:lang w:eastAsia="el-GR"/>
        </w:rPr>
        <w:t xml:space="preserve"> </w:t>
      </w:r>
      <w:r w:rsidR="00E1318C">
        <w:rPr>
          <w:rFonts w:ascii="Times New Roman" w:eastAsia="Arial" w:hAnsi="Times New Roman" w:cs="Times New Roman"/>
          <w:color w:val="000000"/>
          <w:kern w:val="24"/>
          <w:sz w:val="28"/>
          <w:szCs w:val="28"/>
          <w:lang w:val="en-US" w:eastAsia="el-GR"/>
        </w:rPr>
        <w:t>scale</w:t>
      </w:r>
      <w:r w:rsidR="00E1318C" w:rsidRPr="00E1318C">
        <w:rPr>
          <w:rFonts w:ascii="Times New Roman" w:eastAsia="Arial" w:hAnsi="Times New Roman" w:cs="Times New Roman"/>
          <w:color w:val="000000"/>
          <w:kern w:val="24"/>
          <w:sz w:val="28"/>
          <w:szCs w:val="28"/>
          <w:lang w:eastAsia="el-GR"/>
        </w:rPr>
        <w:t>)</w:t>
      </w:r>
      <w:r>
        <w:rPr>
          <w:rFonts w:ascii="Times New Roman" w:eastAsia="Arial" w:hAnsi="Times New Roman" w:cs="Times New Roman"/>
          <w:color w:val="000000"/>
          <w:kern w:val="24"/>
          <w:sz w:val="28"/>
          <w:szCs w:val="28"/>
          <w:lang w:eastAsia="el-GR"/>
        </w:rPr>
        <w:t>: Ορισμός και παραδείγματα</w:t>
      </w:r>
    </w:p>
    <w:p w:rsidR="00E1318C" w:rsidRPr="00FB5D07" w:rsidRDefault="00E1318C" w:rsidP="00E1318C">
      <w:pPr>
        <w:spacing w:line="360" w:lineRule="auto"/>
        <w:rPr>
          <w:rFonts w:ascii="Times New Roman" w:eastAsia="Arial" w:hAnsi="Times New Roman" w:cs="Times New Roman"/>
          <w:b/>
          <w:color w:val="000000"/>
          <w:kern w:val="24"/>
          <w:sz w:val="28"/>
          <w:szCs w:val="28"/>
          <w:lang w:eastAsia="el-GR"/>
        </w:rPr>
      </w:pPr>
      <w:r w:rsidRPr="00FB5D07">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40</w:t>
      </w:r>
    </w:p>
    <w:p w:rsidR="00B52D1F" w:rsidRDefault="00E1318C" w:rsidP="007C7164">
      <w:pPr>
        <w:spacing w:line="360" w:lineRule="auto"/>
        <w:rPr>
          <w:rFonts w:ascii="Times New Roman" w:eastAsia="Arial" w:hAnsi="Times New Roman" w:cs="Times New Roman"/>
          <w:color w:val="000000"/>
          <w:kern w:val="24"/>
          <w:sz w:val="28"/>
          <w:szCs w:val="28"/>
          <w:lang w:eastAsia="el-GR"/>
        </w:rPr>
      </w:pPr>
      <w:r w:rsidRPr="00E1318C">
        <w:rPr>
          <w:rFonts w:ascii="Times New Roman" w:eastAsia="Arial" w:hAnsi="Times New Roman" w:cs="Times New Roman"/>
          <w:color w:val="000000"/>
          <w:kern w:val="24"/>
          <w:sz w:val="28"/>
          <w:szCs w:val="28"/>
          <w:lang w:eastAsia="el-GR"/>
        </w:rPr>
        <w:t>Αριθμητική, διαστημική ή ισοδιαστημική</w:t>
      </w:r>
      <w:r>
        <w:rPr>
          <w:rFonts w:ascii="Times New Roman" w:eastAsia="Arial" w:hAnsi="Times New Roman" w:cs="Times New Roman"/>
          <w:color w:val="000000"/>
          <w:kern w:val="24"/>
          <w:sz w:val="28"/>
          <w:szCs w:val="28"/>
          <w:lang w:eastAsia="el-GR"/>
        </w:rPr>
        <w:t xml:space="preserve"> κλίμακα μέτρησης</w:t>
      </w:r>
      <w:r w:rsidRPr="00E1318C">
        <w:rPr>
          <w:rFonts w:ascii="Times New Roman" w:eastAsia="Arial" w:hAnsi="Times New Roman" w:cs="Times New Roman"/>
          <w:color w:val="000000"/>
          <w:kern w:val="24"/>
          <w:sz w:val="28"/>
          <w:szCs w:val="28"/>
          <w:lang w:eastAsia="el-GR"/>
        </w:rPr>
        <w:t xml:space="preserve"> (</w:t>
      </w:r>
      <w:r>
        <w:rPr>
          <w:rFonts w:ascii="Times New Roman" w:eastAsia="Arial" w:hAnsi="Times New Roman" w:cs="Times New Roman"/>
          <w:color w:val="000000"/>
          <w:kern w:val="24"/>
          <w:sz w:val="28"/>
          <w:szCs w:val="28"/>
          <w:lang w:val="en-US" w:eastAsia="el-GR"/>
        </w:rPr>
        <w:t>interval</w:t>
      </w:r>
      <w:r w:rsidRPr="00E1318C">
        <w:rPr>
          <w:rFonts w:ascii="Times New Roman" w:eastAsia="Arial" w:hAnsi="Times New Roman" w:cs="Times New Roman"/>
          <w:color w:val="000000"/>
          <w:kern w:val="24"/>
          <w:sz w:val="28"/>
          <w:szCs w:val="28"/>
          <w:lang w:eastAsia="el-GR"/>
        </w:rPr>
        <w:t xml:space="preserve"> </w:t>
      </w:r>
      <w:r>
        <w:rPr>
          <w:rFonts w:ascii="Times New Roman" w:eastAsia="Arial" w:hAnsi="Times New Roman" w:cs="Times New Roman"/>
          <w:color w:val="000000"/>
          <w:kern w:val="24"/>
          <w:sz w:val="28"/>
          <w:szCs w:val="28"/>
          <w:lang w:val="en-US" w:eastAsia="el-GR"/>
        </w:rPr>
        <w:t>scale</w:t>
      </w:r>
      <w:r w:rsidRPr="00E1318C">
        <w:rPr>
          <w:rFonts w:ascii="Times New Roman" w:eastAsia="Arial" w:hAnsi="Times New Roman" w:cs="Times New Roman"/>
          <w:color w:val="000000"/>
          <w:kern w:val="24"/>
          <w:sz w:val="28"/>
          <w:szCs w:val="28"/>
          <w:lang w:eastAsia="el-GR"/>
        </w:rPr>
        <w:t>)</w:t>
      </w:r>
      <w:r>
        <w:rPr>
          <w:rFonts w:ascii="Times New Roman" w:eastAsia="Arial" w:hAnsi="Times New Roman" w:cs="Times New Roman"/>
          <w:color w:val="000000"/>
          <w:kern w:val="24"/>
          <w:sz w:val="28"/>
          <w:szCs w:val="28"/>
          <w:lang w:eastAsia="el-GR"/>
        </w:rPr>
        <w:t>: Ορισμός και παραδείγματα</w:t>
      </w:r>
    </w:p>
    <w:p w:rsidR="00E1318C" w:rsidRPr="00FB5D07" w:rsidRDefault="00E1318C" w:rsidP="00E1318C">
      <w:pPr>
        <w:spacing w:line="360" w:lineRule="auto"/>
        <w:rPr>
          <w:rFonts w:ascii="Times New Roman" w:eastAsia="Arial" w:hAnsi="Times New Roman" w:cs="Times New Roman"/>
          <w:b/>
          <w:color w:val="000000"/>
          <w:kern w:val="24"/>
          <w:sz w:val="28"/>
          <w:szCs w:val="28"/>
          <w:lang w:eastAsia="el-GR"/>
        </w:rPr>
      </w:pPr>
      <w:r w:rsidRPr="00FB5D07">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41</w:t>
      </w:r>
    </w:p>
    <w:p w:rsidR="00E1318C" w:rsidRDefault="00E1318C" w:rsidP="00E1318C">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Αναλογική κλίμακα μέτρησης</w:t>
      </w:r>
      <w:r w:rsidRPr="00E1318C">
        <w:rPr>
          <w:rFonts w:ascii="Times New Roman" w:eastAsia="Arial" w:hAnsi="Times New Roman" w:cs="Times New Roman"/>
          <w:color w:val="000000"/>
          <w:kern w:val="24"/>
          <w:sz w:val="28"/>
          <w:szCs w:val="28"/>
          <w:lang w:eastAsia="el-GR"/>
        </w:rPr>
        <w:t xml:space="preserve"> (</w:t>
      </w:r>
      <w:r>
        <w:rPr>
          <w:rFonts w:ascii="Times New Roman" w:eastAsia="Arial" w:hAnsi="Times New Roman" w:cs="Times New Roman"/>
          <w:color w:val="000000"/>
          <w:kern w:val="24"/>
          <w:sz w:val="28"/>
          <w:szCs w:val="28"/>
          <w:lang w:val="en-US" w:eastAsia="el-GR"/>
        </w:rPr>
        <w:t>ratio</w:t>
      </w:r>
      <w:r w:rsidRPr="00E1318C">
        <w:rPr>
          <w:rFonts w:ascii="Times New Roman" w:eastAsia="Arial" w:hAnsi="Times New Roman" w:cs="Times New Roman"/>
          <w:color w:val="000000"/>
          <w:kern w:val="24"/>
          <w:sz w:val="28"/>
          <w:szCs w:val="28"/>
          <w:lang w:eastAsia="el-GR"/>
        </w:rPr>
        <w:t xml:space="preserve"> </w:t>
      </w:r>
      <w:r>
        <w:rPr>
          <w:rFonts w:ascii="Times New Roman" w:eastAsia="Arial" w:hAnsi="Times New Roman" w:cs="Times New Roman"/>
          <w:color w:val="000000"/>
          <w:kern w:val="24"/>
          <w:sz w:val="28"/>
          <w:szCs w:val="28"/>
          <w:lang w:val="en-US" w:eastAsia="el-GR"/>
        </w:rPr>
        <w:t>scale</w:t>
      </w:r>
      <w:r w:rsidRPr="00E1318C">
        <w:rPr>
          <w:rFonts w:ascii="Times New Roman" w:eastAsia="Arial" w:hAnsi="Times New Roman" w:cs="Times New Roman"/>
          <w:color w:val="000000"/>
          <w:kern w:val="24"/>
          <w:sz w:val="28"/>
          <w:szCs w:val="28"/>
          <w:lang w:eastAsia="el-GR"/>
        </w:rPr>
        <w:t>)</w:t>
      </w:r>
      <w:r>
        <w:rPr>
          <w:rFonts w:ascii="Times New Roman" w:eastAsia="Arial" w:hAnsi="Times New Roman" w:cs="Times New Roman"/>
          <w:color w:val="000000"/>
          <w:kern w:val="24"/>
          <w:sz w:val="28"/>
          <w:szCs w:val="28"/>
          <w:lang w:eastAsia="el-GR"/>
        </w:rPr>
        <w:t>: Ορισμός και παραδείγματα</w:t>
      </w:r>
    </w:p>
    <w:p w:rsidR="00E1318C" w:rsidRPr="00E1318C" w:rsidRDefault="00E1318C" w:rsidP="00E1318C">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Διαφάνεια 4</w:t>
      </w:r>
      <w:r>
        <w:rPr>
          <w:rFonts w:ascii="Times New Roman" w:eastAsia="Arial" w:hAnsi="Times New Roman" w:cs="Times New Roman"/>
          <w:b/>
          <w:color w:val="000000"/>
          <w:kern w:val="24"/>
          <w:sz w:val="28"/>
          <w:szCs w:val="28"/>
          <w:lang w:eastAsia="el-GR"/>
        </w:rPr>
        <w:t>2</w:t>
      </w:r>
    </w:p>
    <w:p w:rsidR="00E1318C" w:rsidRDefault="00E1318C"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Σύνοψη των κλιμάκων μέτρησης.</w:t>
      </w:r>
    </w:p>
    <w:p w:rsidR="00E1318C" w:rsidRPr="00E1318C" w:rsidRDefault="00E1318C" w:rsidP="00E1318C">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Διαφάνεια 4</w:t>
      </w:r>
      <w:r>
        <w:rPr>
          <w:rFonts w:ascii="Times New Roman" w:eastAsia="Arial" w:hAnsi="Times New Roman" w:cs="Times New Roman"/>
          <w:b/>
          <w:color w:val="000000"/>
          <w:kern w:val="24"/>
          <w:sz w:val="28"/>
          <w:szCs w:val="28"/>
          <w:lang w:eastAsia="el-GR"/>
        </w:rPr>
        <w:t>3</w:t>
      </w:r>
    </w:p>
    <w:p w:rsidR="00E1318C" w:rsidRDefault="00E1318C" w:rsidP="00E1318C">
      <w:pPr>
        <w:spacing w:line="360" w:lineRule="auto"/>
        <w:rPr>
          <w:rFonts w:ascii="Times New Roman" w:eastAsia="Arial" w:hAnsi="Times New Roman" w:cs="Times New Roman"/>
          <w:color w:val="000000"/>
          <w:kern w:val="24"/>
          <w:sz w:val="28"/>
          <w:szCs w:val="28"/>
          <w:lang w:eastAsia="el-GR"/>
        </w:rPr>
      </w:pPr>
      <w:r w:rsidRPr="00E470AB">
        <w:rPr>
          <w:rFonts w:ascii="Times New Roman" w:eastAsia="Arial" w:hAnsi="Times New Roman" w:cs="Times New Roman"/>
          <w:color w:val="000000"/>
          <w:kern w:val="24"/>
          <w:sz w:val="28"/>
          <w:szCs w:val="28"/>
          <w:u w:val="single"/>
          <w:lang w:eastAsia="el-GR"/>
        </w:rPr>
        <w:t>Άσκηση</w:t>
      </w:r>
      <w:r w:rsidR="00E470AB">
        <w:rPr>
          <w:rFonts w:ascii="Times New Roman" w:eastAsia="Arial" w:hAnsi="Times New Roman" w:cs="Times New Roman"/>
          <w:color w:val="000000"/>
          <w:kern w:val="24"/>
          <w:sz w:val="28"/>
          <w:szCs w:val="28"/>
          <w:u w:val="single"/>
          <w:lang w:eastAsia="el-GR"/>
        </w:rPr>
        <w:t>2</w:t>
      </w:r>
      <w:r w:rsidRPr="00E470AB">
        <w:rPr>
          <w:rFonts w:ascii="Times New Roman" w:eastAsia="Arial" w:hAnsi="Times New Roman" w:cs="Times New Roman"/>
          <w:color w:val="000000"/>
          <w:kern w:val="24"/>
          <w:sz w:val="28"/>
          <w:szCs w:val="28"/>
          <w:u w:val="single"/>
          <w:lang w:eastAsia="el-GR"/>
        </w:rPr>
        <w:t xml:space="preserve"> </w:t>
      </w:r>
      <w:r>
        <w:rPr>
          <w:rFonts w:ascii="Times New Roman" w:eastAsia="Arial" w:hAnsi="Times New Roman" w:cs="Times New Roman"/>
          <w:color w:val="000000"/>
          <w:kern w:val="24"/>
          <w:sz w:val="28"/>
          <w:szCs w:val="28"/>
          <w:lang w:eastAsia="el-GR"/>
        </w:rPr>
        <w:t>για την κατανόηση των κλιμάκων μέτρησης.</w:t>
      </w:r>
    </w:p>
    <w:p w:rsidR="00E1318C" w:rsidRPr="00E1318C" w:rsidRDefault="00E1318C" w:rsidP="00E1318C">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Διαφάνεια 4</w:t>
      </w:r>
      <w:r>
        <w:rPr>
          <w:rFonts w:ascii="Times New Roman" w:eastAsia="Arial" w:hAnsi="Times New Roman" w:cs="Times New Roman"/>
          <w:b/>
          <w:color w:val="000000"/>
          <w:kern w:val="24"/>
          <w:sz w:val="28"/>
          <w:szCs w:val="28"/>
          <w:lang w:eastAsia="el-GR"/>
        </w:rPr>
        <w:t>4</w:t>
      </w:r>
    </w:p>
    <w:p w:rsidR="00E1318C" w:rsidRDefault="00E1318C" w:rsidP="00E1318C">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Λύση της άσκησης</w:t>
      </w:r>
      <w:r w:rsidRPr="00E1318C">
        <w:rPr>
          <w:rFonts w:ascii="Times New Roman" w:eastAsia="Arial" w:hAnsi="Times New Roman" w:cs="Times New Roman"/>
          <w:color w:val="000000"/>
          <w:kern w:val="24"/>
          <w:sz w:val="28"/>
          <w:szCs w:val="28"/>
          <w:lang w:eastAsia="el-GR"/>
        </w:rPr>
        <w:t xml:space="preserve"> </w:t>
      </w:r>
      <w:r>
        <w:rPr>
          <w:rFonts w:ascii="Times New Roman" w:eastAsia="Arial" w:hAnsi="Times New Roman" w:cs="Times New Roman"/>
          <w:color w:val="000000"/>
          <w:kern w:val="24"/>
          <w:sz w:val="28"/>
          <w:szCs w:val="28"/>
          <w:lang w:eastAsia="el-GR"/>
        </w:rPr>
        <w:t>για την κατανόηση των κλιμάκων μέτρησης.</w:t>
      </w:r>
    </w:p>
    <w:p w:rsidR="00E1318C" w:rsidRPr="00E1318C" w:rsidRDefault="00E1318C" w:rsidP="00772475">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Διαφάνεια 4</w:t>
      </w:r>
      <w:r>
        <w:rPr>
          <w:rFonts w:ascii="Times New Roman" w:eastAsia="Arial" w:hAnsi="Times New Roman" w:cs="Times New Roman"/>
          <w:b/>
          <w:color w:val="000000"/>
          <w:kern w:val="24"/>
          <w:sz w:val="28"/>
          <w:szCs w:val="28"/>
          <w:lang w:eastAsia="el-GR"/>
        </w:rPr>
        <w:t>5</w:t>
      </w:r>
    </w:p>
    <w:p w:rsidR="00E1318C" w:rsidRDefault="00E1318C" w:rsidP="00E1318C">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Γιατί στατιστική ανάλυση </w:t>
      </w:r>
      <w:r>
        <w:rPr>
          <w:rFonts w:ascii="Times New Roman" w:eastAsia="Arial" w:hAnsi="Times New Roman" w:cs="Times New Roman"/>
          <w:color w:val="000000"/>
          <w:kern w:val="24"/>
          <w:sz w:val="28"/>
          <w:szCs w:val="28"/>
          <w:lang w:val="en-US" w:eastAsia="el-GR"/>
        </w:rPr>
        <w:t>Wilcoxon</w:t>
      </w:r>
      <w:r>
        <w:rPr>
          <w:rFonts w:ascii="Times New Roman" w:eastAsia="Arial" w:hAnsi="Times New Roman" w:cs="Times New Roman"/>
          <w:color w:val="000000"/>
          <w:kern w:val="24"/>
          <w:sz w:val="28"/>
          <w:szCs w:val="28"/>
          <w:lang w:eastAsia="el-GR"/>
        </w:rPr>
        <w:t>;</w:t>
      </w:r>
    </w:p>
    <w:p w:rsidR="00E1318C" w:rsidRPr="00E1318C" w:rsidRDefault="00E1318C" w:rsidP="00E1318C">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Διαφάνεια 4</w:t>
      </w:r>
      <w:r>
        <w:rPr>
          <w:rFonts w:ascii="Times New Roman" w:eastAsia="Arial" w:hAnsi="Times New Roman" w:cs="Times New Roman"/>
          <w:b/>
          <w:color w:val="000000"/>
          <w:kern w:val="24"/>
          <w:sz w:val="28"/>
          <w:szCs w:val="28"/>
          <w:lang w:eastAsia="el-GR"/>
        </w:rPr>
        <w:t>6</w:t>
      </w:r>
    </w:p>
    <w:p w:rsidR="00E1318C" w:rsidRPr="00972731" w:rsidRDefault="00E1318C" w:rsidP="00E1318C">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Παρουσίαση τεσσάρων πιο συνηθισμένων στατιστικών ελέγχων σημαντικότητας σε έρευνες που πραγματοποιούνται στο χώρο μας, στο χώρο της εκπαίδευσης, στο χώρο όπου αξιολογείται η μάθηση και η εξέλιξη τόσο μαθητών όσο και εκπαιδευτικών.</w:t>
      </w:r>
    </w:p>
    <w:p w:rsidR="00816CFD" w:rsidRDefault="00816CFD" w:rsidP="00E1318C">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Παρουσίαση των δύο ερωτημάτων που πρέπει να απαντήσει ο ερευνητής για να επιλέξει ποιον έλεγχο θα χρησιμοποιήσει.</w:t>
      </w:r>
    </w:p>
    <w:p w:rsidR="00816CFD" w:rsidRDefault="00816CFD" w:rsidP="00816CFD">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Διαφάνεια 4</w:t>
      </w:r>
      <w:r>
        <w:rPr>
          <w:rFonts w:ascii="Times New Roman" w:eastAsia="Arial" w:hAnsi="Times New Roman" w:cs="Times New Roman"/>
          <w:b/>
          <w:color w:val="000000"/>
          <w:kern w:val="24"/>
          <w:sz w:val="28"/>
          <w:szCs w:val="28"/>
          <w:lang w:eastAsia="el-GR"/>
        </w:rPr>
        <w:t>7</w:t>
      </w:r>
    </w:p>
    <w:p w:rsidR="00816CFD" w:rsidRDefault="00816CFD" w:rsidP="00816CFD">
      <w:pPr>
        <w:spacing w:line="360" w:lineRule="auto"/>
        <w:rPr>
          <w:rFonts w:ascii="Times New Roman" w:eastAsia="Arial" w:hAnsi="Times New Roman" w:cs="Times New Roman"/>
          <w:color w:val="000000"/>
          <w:kern w:val="24"/>
          <w:sz w:val="28"/>
          <w:szCs w:val="28"/>
          <w:lang w:eastAsia="el-GR"/>
        </w:rPr>
      </w:pPr>
      <w:r w:rsidRPr="00816CFD">
        <w:rPr>
          <w:rFonts w:ascii="Times New Roman" w:eastAsia="Arial" w:hAnsi="Times New Roman" w:cs="Times New Roman"/>
          <w:color w:val="000000"/>
          <w:kern w:val="24"/>
          <w:sz w:val="28"/>
          <w:szCs w:val="28"/>
          <w:lang w:eastAsia="el-GR"/>
        </w:rPr>
        <w:t>Μέτρηση της διαφοράς στην απόδοση των ίδιων μαθητών σε διαφορετικές χρονικές στιγμές. Έλεγχος εάν αυτή η διαφορά είναι στατιστικά σημαντική, δηλαδή “πόσο καλύτερα τα πήγε η τάξη;” (εξαρτημένα δείγματα)</w:t>
      </w:r>
      <w:r>
        <w:rPr>
          <w:rFonts w:ascii="Times New Roman" w:eastAsia="Arial" w:hAnsi="Times New Roman" w:cs="Times New Roman"/>
          <w:color w:val="000000"/>
          <w:kern w:val="24"/>
          <w:sz w:val="28"/>
          <w:szCs w:val="28"/>
          <w:lang w:eastAsia="el-GR"/>
        </w:rPr>
        <w:t>.</w:t>
      </w:r>
    </w:p>
    <w:p w:rsidR="00816CFD" w:rsidRPr="00E470AB" w:rsidRDefault="00816CFD" w:rsidP="00816CFD">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Διαφάνεια 4</w:t>
      </w:r>
      <w:r w:rsidR="00E470AB">
        <w:rPr>
          <w:rFonts w:ascii="Times New Roman" w:eastAsia="Arial" w:hAnsi="Times New Roman" w:cs="Times New Roman"/>
          <w:b/>
          <w:color w:val="000000"/>
          <w:kern w:val="24"/>
          <w:sz w:val="28"/>
          <w:szCs w:val="28"/>
          <w:lang w:eastAsia="el-GR"/>
        </w:rPr>
        <w:t xml:space="preserve">8: </w:t>
      </w:r>
      <w:r>
        <w:rPr>
          <w:rFonts w:ascii="Times New Roman" w:eastAsia="Arial" w:hAnsi="Times New Roman" w:cs="Times New Roman"/>
          <w:color w:val="000000"/>
          <w:kern w:val="24"/>
          <w:sz w:val="28"/>
          <w:szCs w:val="28"/>
          <w:lang w:eastAsia="el-GR"/>
        </w:rPr>
        <w:t xml:space="preserve">Συμμετρική και ασύμμετρη κατανομή. Η περίπτωσή μας μάλλον στην ασύμμετρη. </w:t>
      </w:r>
    </w:p>
    <w:p w:rsidR="00816CFD" w:rsidRDefault="00816CFD" w:rsidP="00816CFD">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Διαφάνεια 4</w:t>
      </w:r>
      <w:r>
        <w:rPr>
          <w:rFonts w:ascii="Times New Roman" w:eastAsia="Arial" w:hAnsi="Times New Roman" w:cs="Times New Roman"/>
          <w:b/>
          <w:color w:val="000000"/>
          <w:kern w:val="24"/>
          <w:sz w:val="28"/>
          <w:szCs w:val="28"/>
          <w:lang w:eastAsia="el-GR"/>
        </w:rPr>
        <w:t>9</w:t>
      </w:r>
    </w:p>
    <w:p w:rsidR="00816CFD" w:rsidRPr="00816CFD" w:rsidRDefault="00816CFD" w:rsidP="00816CFD">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Συνοψίζοντας, εξαρτημένα δείγματα και ασύμμετρη κατανομή. Άρα </w:t>
      </w:r>
      <w:r>
        <w:rPr>
          <w:rFonts w:ascii="Times New Roman" w:eastAsia="Arial" w:hAnsi="Times New Roman" w:cs="Times New Roman"/>
          <w:color w:val="000000"/>
          <w:kern w:val="24"/>
          <w:sz w:val="28"/>
          <w:szCs w:val="28"/>
          <w:lang w:val="en-US" w:eastAsia="el-GR"/>
        </w:rPr>
        <w:t>Wilcoxon</w:t>
      </w:r>
      <w:r w:rsidRPr="00816CFD">
        <w:rPr>
          <w:rFonts w:ascii="Times New Roman" w:eastAsia="Arial" w:hAnsi="Times New Roman" w:cs="Times New Roman"/>
          <w:color w:val="000000"/>
          <w:kern w:val="24"/>
          <w:sz w:val="28"/>
          <w:szCs w:val="28"/>
          <w:lang w:eastAsia="el-GR"/>
        </w:rPr>
        <w:t>.</w:t>
      </w:r>
    </w:p>
    <w:p w:rsidR="00816CFD" w:rsidRDefault="00816CFD" w:rsidP="00816CFD">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sidR="000543ED">
        <w:rPr>
          <w:rFonts w:ascii="Times New Roman" w:eastAsia="Arial" w:hAnsi="Times New Roman" w:cs="Times New Roman"/>
          <w:b/>
          <w:color w:val="000000"/>
          <w:kern w:val="24"/>
          <w:sz w:val="28"/>
          <w:szCs w:val="28"/>
          <w:lang w:eastAsia="el-GR"/>
        </w:rPr>
        <w:t>50</w:t>
      </w:r>
    </w:p>
    <w:p w:rsidR="00816CFD" w:rsidRDefault="00816CFD" w:rsidP="00816CFD">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Για την πραγματοποίηση οποιουδήποτε από τους παραπάνω στατιστικούς ελέγχους αντιστοιχίζω τις περιγραφές των κατηγοριών σε νούμερα. Απαραίτητη ενέργεια, την οποία συνήθως την παραλείπουμε, είναι να κρατήσουμε σε ένα αρχείο</w:t>
      </w:r>
      <w:r w:rsidRPr="00816CFD">
        <w:rPr>
          <w:rFonts w:ascii="Times New Roman" w:eastAsia="Arial" w:hAnsi="Times New Roman" w:cs="Times New Roman"/>
          <w:color w:val="000000"/>
          <w:kern w:val="24"/>
          <w:sz w:val="28"/>
          <w:szCs w:val="28"/>
          <w:lang w:eastAsia="el-GR"/>
        </w:rPr>
        <w:t>,</w:t>
      </w:r>
      <w:r>
        <w:rPr>
          <w:rFonts w:ascii="Times New Roman" w:eastAsia="Arial" w:hAnsi="Times New Roman" w:cs="Times New Roman"/>
          <w:color w:val="000000"/>
          <w:kern w:val="24"/>
          <w:sz w:val="28"/>
          <w:szCs w:val="28"/>
          <w:lang w:eastAsia="el-GR"/>
        </w:rPr>
        <w:t xml:space="preserve"> π.χ. </w:t>
      </w:r>
      <w:r>
        <w:rPr>
          <w:rFonts w:ascii="Times New Roman" w:eastAsia="Arial" w:hAnsi="Times New Roman" w:cs="Times New Roman"/>
          <w:color w:val="000000"/>
          <w:kern w:val="24"/>
          <w:sz w:val="28"/>
          <w:szCs w:val="28"/>
          <w:lang w:val="en-US" w:eastAsia="el-GR"/>
        </w:rPr>
        <w:t>doc</w:t>
      </w:r>
      <w:r w:rsidRPr="00816CFD">
        <w:rPr>
          <w:rFonts w:ascii="Times New Roman" w:eastAsia="Arial" w:hAnsi="Times New Roman" w:cs="Times New Roman"/>
          <w:color w:val="000000"/>
          <w:kern w:val="24"/>
          <w:sz w:val="28"/>
          <w:szCs w:val="28"/>
          <w:lang w:eastAsia="el-GR"/>
        </w:rPr>
        <w:t xml:space="preserve">, </w:t>
      </w:r>
      <w:r w:rsidR="000543ED">
        <w:rPr>
          <w:rFonts w:ascii="Times New Roman" w:eastAsia="Arial" w:hAnsi="Times New Roman" w:cs="Times New Roman"/>
          <w:color w:val="000000"/>
          <w:kern w:val="24"/>
          <w:sz w:val="28"/>
          <w:szCs w:val="28"/>
          <w:lang w:eastAsia="el-GR"/>
        </w:rPr>
        <w:t>για κάθε ερώτημα την ακριβή περιγραφή κάθε κατηγορίας. Εάν δεν το κάνουμε τότε υπάρχει πιθανότητα κάποιους μήνες ή χρόνια μετά όταν θα ανοίξουμε το αρχείο να μην θυμόμαστε τι έχουμε κάνει.</w:t>
      </w:r>
    </w:p>
    <w:p w:rsidR="000543ED" w:rsidRDefault="000543ED" w:rsidP="000543ED">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51</w:t>
      </w:r>
    </w:p>
    <w:p w:rsidR="000543ED" w:rsidRDefault="00E470AB" w:rsidP="000543ED">
      <w:pPr>
        <w:spacing w:line="360" w:lineRule="auto"/>
        <w:rPr>
          <w:rFonts w:ascii="Times New Roman" w:eastAsia="Arial" w:hAnsi="Times New Roman" w:cs="Times New Roman"/>
          <w:color w:val="000000"/>
          <w:kern w:val="24"/>
          <w:sz w:val="28"/>
          <w:szCs w:val="28"/>
          <w:lang w:eastAsia="el-GR"/>
        </w:rPr>
      </w:pPr>
      <w:r w:rsidRPr="00E470AB">
        <w:rPr>
          <w:rFonts w:ascii="Times New Roman" w:eastAsia="Arial" w:hAnsi="Times New Roman" w:cs="Times New Roman"/>
          <w:color w:val="000000"/>
          <w:kern w:val="24"/>
          <w:sz w:val="28"/>
          <w:szCs w:val="28"/>
          <w:u w:val="single"/>
          <w:lang w:eastAsia="el-GR"/>
        </w:rPr>
        <w:t>Ασκήσεις 3</w:t>
      </w:r>
      <w:r>
        <w:rPr>
          <w:rFonts w:ascii="Times New Roman" w:eastAsia="Arial" w:hAnsi="Times New Roman" w:cs="Times New Roman"/>
          <w:color w:val="000000"/>
          <w:kern w:val="24"/>
          <w:sz w:val="28"/>
          <w:szCs w:val="28"/>
          <w:u w:val="single"/>
          <w:lang w:eastAsia="el-GR"/>
        </w:rPr>
        <w:t xml:space="preserve"> :</w:t>
      </w:r>
      <w:r>
        <w:rPr>
          <w:rFonts w:ascii="Times New Roman" w:eastAsia="Arial" w:hAnsi="Times New Roman" w:cs="Times New Roman"/>
          <w:color w:val="000000"/>
          <w:kern w:val="24"/>
          <w:sz w:val="28"/>
          <w:szCs w:val="28"/>
          <w:lang w:eastAsia="el-GR"/>
        </w:rPr>
        <w:t xml:space="preserve"> </w:t>
      </w:r>
      <w:r w:rsidR="00D03578">
        <w:rPr>
          <w:rFonts w:ascii="Times New Roman" w:eastAsia="Arial" w:hAnsi="Times New Roman" w:cs="Times New Roman"/>
          <w:color w:val="000000"/>
          <w:kern w:val="24"/>
          <w:sz w:val="28"/>
          <w:szCs w:val="28"/>
          <w:lang w:eastAsia="el-GR"/>
        </w:rPr>
        <w:t>Επιλογή ελέγχου στατιστικής σημαντικότητας ά</w:t>
      </w:r>
      <w:r w:rsidR="000543ED">
        <w:rPr>
          <w:rFonts w:ascii="Times New Roman" w:eastAsia="Arial" w:hAnsi="Times New Roman" w:cs="Times New Roman"/>
          <w:color w:val="000000"/>
          <w:kern w:val="24"/>
          <w:sz w:val="28"/>
          <w:szCs w:val="28"/>
          <w:lang w:eastAsia="el-GR"/>
        </w:rPr>
        <w:t xml:space="preserve">σκηση </w:t>
      </w:r>
      <w:r w:rsidR="00D03578">
        <w:rPr>
          <w:rFonts w:ascii="Times New Roman" w:eastAsia="Arial" w:hAnsi="Times New Roman" w:cs="Times New Roman"/>
          <w:color w:val="000000"/>
          <w:kern w:val="24"/>
          <w:sz w:val="28"/>
          <w:szCs w:val="28"/>
          <w:lang w:eastAsia="el-GR"/>
        </w:rPr>
        <w:t>1</w:t>
      </w:r>
    </w:p>
    <w:p w:rsidR="00D03578" w:rsidRDefault="00D03578" w:rsidP="00D03578">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52</w:t>
      </w:r>
    </w:p>
    <w:p w:rsidR="000543ED" w:rsidRPr="00816CFD" w:rsidRDefault="00D03578" w:rsidP="00816CFD">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Επιλογή ελέγχου στατιστικής σημαντικ</w:t>
      </w:r>
      <w:r w:rsidR="00D8271E">
        <w:rPr>
          <w:rFonts w:ascii="Times New Roman" w:eastAsia="Arial" w:hAnsi="Times New Roman" w:cs="Times New Roman"/>
          <w:color w:val="000000"/>
          <w:kern w:val="24"/>
          <w:sz w:val="28"/>
          <w:szCs w:val="28"/>
          <w:lang w:eastAsia="el-GR"/>
        </w:rPr>
        <w:t>ότητας άσκηση 2</w:t>
      </w:r>
    </w:p>
    <w:p w:rsidR="00D03578" w:rsidRDefault="00D03578" w:rsidP="00D03578">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53</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Επιλογή ελέγχου στατιστικής σημαντικότητας άσκηση 3</w:t>
      </w:r>
    </w:p>
    <w:p w:rsidR="00D03578" w:rsidRDefault="00D03578" w:rsidP="00E470AB">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54</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Να κάνεις και συ μια ομαδοποίηση απαντήσεων;</w:t>
      </w:r>
    </w:p>
    <w:p w:rsidR="00D03578" w:rsidRDefault="00D03578" w:rsidP="00D03578">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55</w:t>
      </w:r>
    </w:p>
    <w:p w:rsidR="00D03578" w:rsidRDefault="00185AF3" w:rsidP="00D03578">
      <w:pPr>
        <w:spacing w:line="360" w:lineRule="auto"/>
        <w:rPr>
          <w:rFonts w:ascii="Times New Roman" w:eastAsia="Arial" w:hAnsi="Times New Roman" w:cs="Times New Roman"/>
          <w:color w:val="000000"/>
          <w:kern w:val="24"/>
          <w:sz w:val="28"/>
          <w:szCs w:val="28"/>
          <w:lang w:eastAsia="el-GR"/>
        </w:rPr>
      </w:pPr>
      <w:r w:rsidRPr="00E470AB">
        <w:rPr>
          <w:rFonts w:ascii="Times New Roman" w:eastAsia="Arial" w:hAnsi="Times New Roman" w:cs="Times New Roman"/>
          <w:color w:val="000000"/>
          <w:kern w:val="24"/>
          <w:sz w:val="28"/>
          <w:szCs w:val="28"/>
          <w:u w:val="single"/>
          <w:lang w:eastAsia="el-GR"/>
        </w:rPr>
        <w:t>Άσκηση</w:t>
      </w:r>
      <w:r>
        <w:rPr>
          <w:rFonts w:ascii="Times New Roman" w:eastAsia="Arial" w:hAnsi="Times New Roman" w:cs="Times New Roman"/>
          <w:color w:val="000000"/>
          <w:kern w:val="24"/>
          <w:sz w:val="28"/>
          <w:szCs w:val="28"/>
          <w:u w:val="single"/>
          <w:lang w:eastAsia="el-GR"/>
        </w:rPr>
        <w:t xml:space="preserve">4 </w:t>
      </w:r>
      <w:r>
        <w:rPr>
          <w:rFonts w:ascii="Times New Roman" w:eastAsia="Arial" w:hAnsi="Times New Roman" w:cs="Times New Roman"/>
          <w:color w:val="000000"/>
          <w:kern w:val="24"/>
          <w:sz w:val="28"/>
          <w:szCs w:val="28"/>
          <w:lang w:eastAsia="el-GR"/>
        </w:rPr>
        <w:t xml:space="preserve">: </w:t>
      </w:r>
      <w:r w:rsidR="00D03578">
        <w:rPr>
          <w:rFonts w:ascii="Times New Roman" w:eastAsia="Arial" w:hAnsi="Times New Roman" w:cs="Times New Roman"/>
          <w:color w:val="000000"/>
          <w:kern w:val="24"/>
          <w:sz w:val="28"/>
          <w:szCs w:val="28"/>
          <w:lang w:eastAsia="el-GR"/>
        </w:rPr>
        <w:t>Τι χρειάζεσαι για την ομαδοποίηση;</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Το ερώτημα, τις απαντήσεις των μαθητών και τις κατηγορίες που προκύπτουν από την επισκόπηση της βιβλιογραφίας.</w:t>
      </w:r>
    </w:p>
    <w:p w:rsidR="00D03578" w:rsidRDefault="00D03578" w:rsidP="00D03578">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56</w:t>
      </w:r>
    </w:p>
    <w:p w:rsidR="009C6E01"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Λύση της άσκησης</w:t>
      </w:r>
      <w:r w:rsidRPr="00E1318C">
        <w:rPr>
          <w:rFonts w:ascii="Times New Roman" w:eastAsia="Arial" w:hAnsi="Times New Roman" w:cs="Times New Roman"/>
          <w:color w:val="000000"/>
          <w:kern w:val="24"/>
          <w:sz w:val="28"/>
          <w:szCs w:val="28"/>
          <w:lang w:eastAsia="el-GR"/>
        </w:rPr>
        <w:t xml:space="preserve"> </w:t>
      </w:r>
      <w:r>
        <w:rPr>
          <w:rFonts w:ascii="Times New Roman" w:eastAsia="Arial" w:hAnsi="Times New Roman" w:cs="Times New Roman"/>
          <w:color w:val="000000"/>
          <w:kern w:val="24"/>
          <w:sz w:val="28"/>
          <w:szCs w:val="28"/>
          <w:lang w:eastAsia="el-GR"/>
        </w:rPr>
        <w:t>για την ομαδοποίηση των απαντήσεων</w:t>
      </w:r>
      <w:r w:rsidR="009C6E01">
        <w:rPr>
          <w:rFonts w:ascii="Times New Roman" w:eastAsia="Arial" w:hAnsi="Times New Roman" w:cs="Times New Roman"/>
          <w:color w:val="000000"/>
          <w:kern w:val="24"/>
          <w:sz w:val="28"/>
          <w:szCs w:val="28"/>
          <w:lang w:eastAsia="el-GR"/>
        </w:rPr>
        <w:t xml:space="preserve"> (δες σχετικό αρχείο)</w:t>
      </w:r>
      <w:r>
        <w:rPr>
          <w:rFonts w:ascii="Times New Roman" w:eastAsia="Arial" w:hAnsi="Times New Roman" w:cs="Times New Roman"/>
          <w:color w:val="000000"/>
          <w:kern w:val="24"/>
          <w:sz w:val="28"/>
          <w:szCs w:val="28"/>
          <w:lang w:eastAsia="el-GR"/>
        </w:rPr>
        <w:t>.</w:t>
      </w:r>
    </w:p>
    <w:p w:rsidR="00D03578" w:rsidRDefault="00D03578" w:rsidP="00EC3FEC">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57</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Ποια εργαλεία χρησιμοποιήσαμε επικουρικά;</w:t>
      </w:r>
    </w:p>
    <w:p w:rsidR="00D03578" w:rsidRDefault="00D03578" w:rsidP="00D03578">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58</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Φύλλα εργασίας των μαθητών. Τα περιγράφω σύντομα.</w:t>
      </w:r>
    </w:p>
    <w:p w:rsidR="00D03578" w:rsidRDefault="00D03578" w:rsidP="00D03578">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59</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Αποσπάσματα από τα σχέδια μαθημάτων. Τα περιγράφω σύντομα.</w:t>
      </w:r>
    </w:p>
    <w:p w:rsidR="00D03578" w:rsidRDefault="00D03578" w:rsidP="00D03578">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60</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Ανάλυση των βίντεο της διδασκαλίας</w:t>
      </w:r>
      <w:r w:rsidR="00612F91">
        <w:rPr>
          <w:rFonts w:ascii="Times New Roman" w:eastAsia="Arial" w:hAnsi="Times New Roman" w:cs="Times New Roman"/>
          <w:color w:val="000000"/>
          <w:kern w:val="24"/>
          <w:sz w:val="28"/>
          <w:szCs w:val="28"/>
          <w:lang w:eastAsia="el-GR"/>
        </w:rPr>
        <w:t xml:space="preserve"> και σημειώσεις των ερευνητών</w:t>
      </w:r>
      <w:r>
        <w:rPr>
          <w:rFonts w:ascii="Times New Roman" w:eastAsia="Arial" w:hAnsi="Times New Roman" w:cs="Times New Roman"/>
          <w:color w:val="000000"/>
          <w:kern w:val="24"/>
          <w:sz w:val="28"/>
          <w:szCs w:val="28"/>
          <w:lang w:eastAsia="el-GR"/>
        </w:rPr>
        <w:t>. Τα περιγράφω σύντομα.</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Μπλε : σύγκριση διάρκειας δραστηριοτήτων</w:t>
      </w:r>
    </w:p>
    <w:p w:rsidR="00D03578"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Κόκκινο : εναλλακτικές ιδέες μαθητών</w:t>
      </w:r>
    </w:p>
    <w:p w:rsidR="00612F91" w:rsidRDefault="00D03578"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Πράσινο : ιδέες των μαθητών κοντά στην επιστημονική άποψη ή </w:t>
      </w:r>
      <w:r w:rsidR="00612F91">
        <w:rPr>
          <w:rFonts w:ascii="Times New Roman" w:eastAsia="Arial" w:hAnsi="Times New Roman" w:cs="Times New Roman"/>
          <w:color w:val="000000"/>
          <w:kern w:val="24"/>
          <w:sz w:val="28"/>
          <w:szCs w:val="28"/>
          <w:lang w:eastAsia="el-GR"/>
        </w:rPr>
        <w:t>επίσης ενέργειες της εκπαιδευτικού που βοηθούν τους μαθητές να παρατηρήσουν και να χρησιμοποιήσουν τις παρατηρήσεις αυτές σε ερμηνείες.</w:t>
      </w:r>
    </w:p>
    <w:p w:rsidR="00612F91" w:rsidRDefault="00612F91" w:rsidP="00612F91">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61</w:t>
      </w:r>
    </w:p>
    <w:p w:rsidR="00612F91" w:rsidRDefault="00612F91" w:rsidP="00612F91">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Ανάλυση των βίντεο της διδασκαλίας και σημειώσεις των ερευνητών. Τα περιγράφω σύντομα.</w:t>
      </w:r>
    </w:p>
    <w:p w:rsidR="00D03578" w:rsidRDefault="00612F91"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Πρώτο σχόλιο – συμπέρασμα : έγιναν συζητήσεις σχετικά με τους παράγοντες που λαμβάνουμε υπόψη όταν θέλουμε να επιλύσουμε ένα τεχνολογικό πρόβλημα, οι οποίοι φαίνεται ότι τους επηρέασε προς αυτήν την κατεύθυνση. </w:t>
      </w:r>
    </w:p>
    <w:p w:rsidR="00612F91" w:rsidRDefault="00612F91" w:rsidP="00D03578">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Δεύτερο σχόλιο – παρατήρηση προς διερεύνηση : και οι δύο λύσεις πετυχαίνουν επειδή «και τα δύο είχαν μικρότερη πυκνότητα από το νερό». Αυτή η εξήγηση δεν ισχύει και στις δύο περιπτώσεις αλλά μόνο στην περίπτωση της χρήσης σωσιβίου. Αυτό φανερώνει την δυσκολία της χρήσης του κανόνα όταν μεταφ</w:t>
      </w:r>
      <w:r w:rsidR="00D8271E">
        <w:rPr>
          <w:rFonts w:ascii="Times New Roman" w:eastAsia="Arial" w:hAnsi="Times New Roman" w:cs="Times New Roman"/>
          <w:color w:val="000000"/>
          <w:kern w:val="24"/>
          <w:sz w:val="28"/>
          <w:szCs w:val="28"/>
          <w:lang w:eastAsia="el-GR"/>
        </w:rPr>
        <w:t>ερθούμε σε τεχνολογικό πλαίσιο.</w:t>
      </w:r>
    </w:p>
    <w:p w:rsidR="00612F91" w:rsidRDefault="00612F91" w:rsidP="00EC3FEC">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62</w:t>
      </w:r>
    </w:p>
    <w:p w:rsidR="00612F91" w:rsidRDefault="000F1242" w:rsidP="00D03578">
      <w:pPr>
        <w:spacing w:line="360" w:lineRule="auto"/>
        <w:rPr>
          <w:rFonts w:ascii="Times New Roman" w:eastAsia="Arial" w:hAnsi="Times New Roman" w:cs="Times New Roman"/>
          <w:color w:val="000000"/>
          <w:kern w:val="24"/>
          <w:sz w:val="28"/>
          <w:szCs w:val="28"/>
          <w:lang w:eastAsia="el-GR"/>
        </w:rPr>
      </w:pPr>
      <w:r w:rsidRPr="007E30A6">
        <w:rPr>
          <w:rFonts w:ascii="Times New Roman" w:eastAsia="Arial" w:hAnsi="Times New Roman" w:cs="Times New Roman"/>
          <w:color w:val="000000"/>
          <w:kern w:val="24"/>
          <w:sz w:val="28"/>
          <w:szCs w:val="28"/>
          <w:lang w:eastAsia="el-GR"/>
        </w:rPr>
        <w:t>Προσπάθεια ανάδειξης της πορείας μάθησης. Κάνοντας φόκους σε συγκεκριμένους μαθητές.</w:t>
      </w:r>
    </w:p>
    <w:p w:rsidR="000F1242" w:rsidRDefault="000F1242" w:rsidP="000F1242">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63</w:t>
      </w:r>
    </w:p>
    <w:p w:rsidR="000F1242" w:rsidRPr="00D8271E" w:rsidRDefault="000F1242" w:rsidP="00D8271E">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Κριτήρια επιλογ</w:t>
      </w:r>
      <w:r w:rsidR="00D8271E">
        <w:rPr>
          <w:rFonts w:ascii="Times New Roman" w:eastAsia="Arial" w:hAnsi="Times New Roman" w:cs="Times New Roman"/>
          <w:color w:val="000000"/>
          <w:kern w:val="24"/>
          <w:sz w:val="28"/>
          <w:szCs w:val="28"/>
          <w:lang w:eastAsia="el-GR"/>
        </w:rPr>
        <w:t>ής των μαθητών που θα μελετήσω.</w:t>
      </w:r>
    </w:p>
    <w:p w:rsidR="000F1242" w:rsidRDefault="000F1242" w:rsidP="000F1242">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64</w:t>
      </w:r>
    </w:p>
    <w:p w:rsidR="000F1242" w:rsidRPr="000F1242" w:rsidRDefault="000F1242" w:rsidP="009C6E01">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 xml:space="preserve">Στο σημείο αυτό θα παρουσιάσουμε τη μαθησιακή πορεία τριών μαθητών σχετικά με την ΠΒ. </w:t>
      </w:r>
    </w:p>
    <w:p w:rsidR="000F1242" w:rsidRPr="000F1242" w:rsidRDefault="000F1242" w:rsidP="009C6E01">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Στον κατακόρυφο άξονα των διαγραμμάτων έχουμε τις κατηγορίες των ερμηνειών των μαθητών για την ΠΒ.</w:t>
      </w:r>
    </w:p>
    <w:p w:rsidR="000F1242" w:rsidRPr="000F1242" w:rsidRDefault="000F1242" w:rsidP="009C6E01">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Στον οριζόντιο άξονα φαίνεται η σειρά με την οποία δόθηκαν τα γραπτά ερωτηματολόγια και η συνέντευξη. Επίσης, φαίνονται και οι πέντε ενότητες των οποίων αναλύθηκαν οι μεταγραφές των βίντεο της διδασκαλίας ώστε να προκύψουν επιπλέον τεκμήρια για τριγωνοποίηση με τα αποτελέσματα των ερωτηματολογίων.</w:t>
      </w:r>
    </w:p>
    <w:p w:rsidR="000F1242" w:rsidRPr="000F1242" w:rsidRDefault="000F1242" w:rsidP="009C6E01">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Τα σημεία στα οποία υπάρχει ρόμβος αντιστοιχούν σε περιπτώσεις όπου δύο τουλάχιστον από τις τρεις απαντήσεις κατατάσσονται στην ίδια κατηγορία. Ενώ τα σημεία στα οποία υπάρχει κουκίδα με κύκλο αντιστοιχούν σε περιπτώσεις όπου κάθε απάντηση κατατάσσεται σε διαφορετική κατηγορία, και έτσι τα σημεία αυτά αντιστοιχούν σε μια μέση ένδειξη των απαντήσεων υποδηλώνοντας ασυνέπεια ή μετάβαση από μια κατηγορία σε μια άλλη.</w:t>
      </w:r>
    </w:p>
    <w:p w:rsidR="000F1242" w:rsidRPr="000F1242" w:rsidRDefault="000F1242" w:rsidP="009C6E01">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Ο μαθητής 1 πριν την παρέμβαση χρησιμοποιούσε το βάρος στις ερμηνείες του για την ΠΒ, ενώ στο ενδιάμεσο ερωτηματολόγιο αμέσως μετά την 2η ενότητα, χρησιμοποίησε το υλικό στις ερμηνείες αυτές. Ήδη, στην 4η και 5η ενότητα αλλά και μετά την παρέμβαση τόσο στο γραπτό ερωτηματολόγιο όσο και στη συνέντευξη χρησιμοποίησε τη σύγκριση πυκνοτήτων αντικειμένου – υγρού στις ερμηνείες του φαινομένου. Παρόλα αυτά, επτά μήνες μετά χρησιμοποίησε και πάλι το κριτήριο του υλικού για να ερμηνεύσει την ΠΒ.</w:t>
      </w:r>
    </w:p>
    <w:p w:rsidR="000F1242" w:rsidRPr="000F1242" w:rsidRDefault="000F1242" w:rsidP="009C6E01">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Ο μαθητής 3 πριν την παρέμβαση χρησιμοποιούσε το βάρος στις ερμηνείες του για την ΠΒ. Από ότι φάνηκε τόσο από τα ερωτηματολόγια όσο και από τις μεταγραφές των βίντεο της διδασκαλίας δεν κατάφερε να χρησιμοποιήσει το υλικό ως κριτήριο για την ερμηνεία της ΠΒ. Επίσης, παρόλο που αμέσως μετά την παρέμβαση ο</w:t>
      </w:r>
      <w:r w:rsidR="00093C8D">
        <w:rPr>
          <w:rFonts w:ascii="Times New Roman" w:eastAsia="Arial" w:hAnsi="Times New Roman" w:cs="Times New Roman"/>
          <w:color w:val="000000"/>
          <w:kern w:val="24"/>
          <w:sz w:val="28"/>
          <w:szCs w:val="28"/>
          <w:lang w:eastAsia="el-GR"/>
        </w:rPr>
        <w:t>ρισμένες φορές χρησιμοποίησε το υλικό</w:t>
      </w:r>
      <w:r w:rsidRPr="000F1242">
        <w:rPr>
          <w:rFonts w:ascii="Times New Roman" w:eastAsia="Arial" w:hAnsi="Times New Roman" w:cs="Times New Roman"/>
          <w:color w:val="000000"/>
          <w:kern w:val="24"/>
          <w:sz w:val="28"/>
          <w:szCs w:val="28"/>
          <w:lang w:eastAsia="el-GR"/>
        </w:rPr>
        <w:t xml:space="preserve"> στις ερμηνείες για την ΠΒ, τελικά επέστρεψε αμέσως στην αρχική του εναλλακτική ιδέα.</w:t>
      </w:r>
    </w:p>
    <w:p w:rsidR="000F1242" w:rsidRDefault="000F1242" w:rsidP="009C6E01">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Ο μαθητής 2 πριν την παρέμβαση χρησιμοποιούσε και αυτός το βάρος στις ερμηνείες του για την ΠΒ. Όπως φάνηκε από τα ερωτηματολόγια αλλά και από τις μεταγραφές των βίντεο ο μαθητής κατάκτησε το κριτήριο 2, όχι όμως και το κριτήριο 3. Ενώ δηλαδή χρησιμοποίησε το υλικό ως κριτήριο για την ΠΒ δεν κατάφερε να χρησιμοποιήσει τη σύγκριση πυκνοτήτων.</w:t>
      </w:r>
    </w:p>
    <w:p w:rsidR="00093C8D" w:rsidRPr="000F1242" w:rsidRDefault="00093C8D" w:rsidP="009C6E01">
      <w:pPr>
        <w:spacing w:line="360" w:lineRule="auto"/>
        <w:rPr>
          <w:rFonts w:ascii="Times New Roman" w:eastAsia="Arial" w:hAnsi="Times New Roman" w:cs="Times New Roman"/>
          <w:color w:val="000000"/>
          <w:kern w:val="24"/>
          <w:sz w:val="28"/>
          <w:szCs w:val="28"/>
          <w:lang w:eastAsia="el-GR"/>
        </w:rPr>
      </w:pPr>
    </w:p>
    <w:p w:rsidR="000F1242" w:rsidRDefault="000F1242" w:rsidP="000F1242">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65</w:t>
      </w:r>
      <w:r w:rsidR="009C6E01">
        <w:rPr>
          <w:rFonts w:ascii="Times New Roman" w:eastAsia="Arial" w:hAnsi="Times New Roman" w:cs="Times New Roman"/>
          <w:b/>
          <w:color w:val="000000"/>
          <w:kern w:val="24"/>
          <w:sz w:val="28"/>
          <w:szCs w:val="28"/>
          <w:lang w:eastAsia="el-GR"/>
        </w:rPr>
        <w:t xml:space="preserve"> &amp; Διαφάνεια 66</w:t>
      </w:r>
    </w:p>
    <w:p w:rsidR="009C6E01" w:rsidRDefault="009C6E01" w:rsidP="000F1242">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 xml:space="preserve">Παραδείγματα από </w:t>
      </w:r>
      <w:r>
        <w:rPr>
          <w:rFonts w:ascii="Times New Roman" w:eastAsia="Arial" w:hAnsi="Times New Roman" w:cs="Times New Roman"/>
          <w:color w:val="000000"/>
          <w:kern w:val="24"/>
          <w:sz w:val="28"/>
          <w:szCs w:val="28"/>
          <w:lang w:eastAsia="el-GR"/>
        </w:rPr>
        <w:t>την πορεία του μαθητή 1 στην Π/Β.</w:t>
      </w:r>
    </w:p>
    <w:p w:rsidR="009C6E01" w:rsidRDefault="009C6E01" w:rsidP="009C6E01">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67</w:t>
      </w:r>
    </w:p>
    <w:p w:rsidR="009C6E01" w:rsidRDefault="009C6E01" w:rsidP="009C6E01">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Προκύπτουν ερωτήματ</w:t>
      </w:r>
      <w:r w:rsidR="00DE69F6">
        <w:rPr>
          <w:rFonts w:ascii="Times New Roman" w:eastAsia="Arial" w:hAnsi="Times New Roman" w:cs="Times New Roman"/>
          <w:color w:val="000000"/>
          <w:kern w:val="24"/>
          <w:sz w:val="28"/>
          <w:szCs w:val="28"/>
          <w:lang w:eastAsia="el-GR"/>
        </w:rPr>
        <w:t>α.</w:t>
      </w:r>
    </w:p>
    <w:p w:rsidR="00093C8D" w:rsidRPr="000F1242" w:rsidRDefault="00093C8D" w:rsidP="00093C8D">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Γιατί ο πρώτος μαθητής κατάφερε να κατακτήσει και το κριτήριο 3, ενώ οι άλλοι δύο μαθητές δεν τα κατάφεραν;</w:t>
      </w:r>
    </w:p>
    <w:p w:rsidR="00093C8D" w:rsidRPr="000F1242" w:rsidRDefault="00093C8D" w:rsidP="00093C8D">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Γιατί οι δύο πρώτοι μαθητές κατάφεραν να κατακτήσουν το κριτήριο 2 και ο μαθητής 3 όχι;</w:t>
      </w:r>
    </w:p>
    <w:p w:rsidR="00093C8D" w:rsidRDefault="00093C8D" w:rsidP="00093C8D">
      <w:pPr>
        <w:spacing w:line="360" w:lineRule="auto"/>
        <w:rPr>
          <w:rFonts w:ascii="Times New Roman" w:eastAsia="Arial" w:hAnsi="Times New Roman" w:cs="Times New Roman"/>
          <w:color w:val="000000"/>
          <w:kern w:val="24"/>
          <w:sz w:val="28"/>
          <w:szCs w:val="28"/>
          <w:lang w:eastAsia="el-GR"/>
        </w:rPr>
      </w:pPr>
      <w:r w:rsidRPr="000F1242">
        <w:rPr>
          <w:rFonts w:ascii="Times New Roman" w:eastAsia="Arial" w:hAnsi="Times New Roman" w:cs="Times New Roman"/>
          <w:color w:val="000000"/>
          <w:kern w:val="24"/>
          <w:sz w:val="28"/>
          <w:szCs w:val="28"/>
          <w:lang w:eastAsia="el-GR"/>
        </w:rPr>
        <w:t>Τι είναι αυτό που διαφοροποιεί τους τρεις μαθητές και έχουν τόσο διαφορετική εξέλιξη σχετικά με την ΠΒ;</w:t>
      </w:r>
    </w:p>
    <w:p w:rsidR="00093C8D" w:rsidRPr="00DE69F6" w:rsidRDefault="00093C8D" w:rsidP="009C6E01">
      <w:pPr>
        <w:spacing w:line="360" w:lineRule="auto"/>
        <w:rPr>
          <w:rFonts w:ascii="Times New Roman" w:eastAsia="Arial" w:hAnsi="Times New Roman" w:cs="Times New Roman"/>
          <w:color w:val="000000"/>
          <w:kern w:val="24"/>
          <w:sz w:val="28"/>
          <w:szCs w:val="28"/>
          <w:lang w:eastAsia="el-GR"/>
        </w:rPr>
      </w:pPr>
    </w:p>
    <w:p w:rsidR="009C6E01" w:rsidRDefault="009C6E01" w:rsidP="009C6E01">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68</w:t>
      </w:r>
    </w:p>
    <w:p w:rsidR="009C6E01" w:rsidRPr="009C6E01"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 xml:space="preserve">Μήπως μέρος της απάντησης μπορεί να δοθεί μέσα από το υποθετικό θεωρητικό μοντέλο που παρουσιάσαμε </w:t>
      </w:r>
      <w:r>
        <w:rPr>
          <w:rFonts w:ascii="Times New Roman" w:eastAsia="Arial" w:hAnsi="Times New Roman" w:cs="Times New Roman"/>
          <w:color w:val="000000"/>
          <w:kern w:val="24"/>
          <w:sz w:val="28"/>
          <w:szCs w:val="28"/>
          <w:lang w:eastAsia="el-GR"/>
        </w:rPr>
        <w:t>σε</w:t>
      </w:r>
      <w:r w:rsidRPr="009C6E01">
        <w:rPr>
          <w:rFonts w:ascii="Times New Roman" w:eastAsia="Arial" w:hAnsi="Times New Roman" w:cs="Times New Roman"/>
          <w:color w:val="000000"/>
          <w:kern w:val="24"/>
          <w:sz w:val="28"/>
          <w:szCs w:val="28"/>
          <w:lang w:eastAsia="el-GR"/>
        </w:rPr>
        <w:t xml:space="preserve"> προηγούμενη διαφάνεια; </w:t>
      </w:r>
    </w:p>
    <w:p w:rsidR="009C6E01" w:rsidRPr="009C6E01"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Πως τα πήγαν οι μαθητές στις άλλες τρεις περιοχές μάθησης;</w:t>
      </w:r>
    </w:p>
    <w:p w:rsidR="009C6E01" w:rsidRPr="009C6E01"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 xml:space="preserve">Ο πρώτος μαθητής ακολούθησε γενικά με επιτυχία την αναμενόμενη, με βάση το σχεδιασμό της σειράς, μαθησιακή πορεία </w:t>
      </w:r>
      <w:r w:rsidR="00FA466A" w:rsidRPr="00FA466A">
        <w:rPr>
          <w:rFonts w:ascii="Times New Roman" w:eastAsia="Arial" w:hAnsi="Times New Roman" w:cs="Times New Roman"/>
          <w:color w:val="000000"/>
          <w:kern w:val="24"/>
          <w:sz w:val="28"/>
          <w:szCs w:val="28"/>
          <w:lang w:eastAsia="el-GR"/>
        </w:rPr>
        <w:t xml:space="preserve">κατορθώνοντας να κατακτήσει την επιθυμητή γνώση </w:t>
      </w:r>
      <w:r w:rsidRPr="009C6E01">
        <w:rPr>
          <w:rFonts w:ascii="Times New Roman" w:eastAsia="Arial" w:hAnsi="Times New Roman" w:cs="Times New Roman"/>
          <w:color w:val="000000"/>
          <w:kern w:val="24"/>
          <w:sz w:val="28"/>
          <w:szCs w:val="28"/>
          <w:lang w:eastAsia="el-GR"/>
        </w:rPr>
        <w:t>σε όλες τις περιοχές μάθησης.</w:t>
      </w:r>
    </w:p>
    <w:p w:rsidR="009C6E01" w:rsidRPr="009C6E01"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Εκτός του ότι κατάφερε να χρησιμοποιήσει τη σύγκριση πυκνοτήτων στις ερμηνείες της ΠΒ, ο μαθητής κατανόησε την έννοια της πυκνότητας ως ιδιότητας των υλικών μέχρι και επτά μήνες μετά την παρέμβαση.</w:t>
      </w:r>
    </w:p>
    <w:p w:rsidR="009C6E01" w:rsidRPr="009C6E01"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Επίσης κατάκτησε την επιθυμητή γνώση για τη ΣΕΜ και για τη φύση των μοντέλων.</w:t>
      </w:r>
    </w:p>
    <w:p w:rsidR="009C6E01" w:rsidRPr="009C6E01"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Ο μαθητής 3, ο οποίος δεν ξέφυγε από τις ερμηνείες της Π/Β με κριτήριο το βάρος του αντικειμένου, δεν παρουσίασε βελτίωση σε καμία από τις άλλες τρεις περιοχές μάθησης.</w:t>
      </w:r>
      <w:r w:rsidR="00FA466A" w:rsidRPr="00FA466A">
        <w:rPr>
          <w:rFonts w:ascii="Times New Roman" w:eastAsia="Arial" w:hAnsi="Times New Roman" w:cs="Times New Roman"/>
          <w:color w:val="000000"/>
          <w:kern w:val="24"/>
          <w:sz w:val="28"/>
          <w:szCs w:val="28"/>
          <w:lang w:eastAsia="el-GR"/>
        </w:rPr>
        <w:t xml:space="preserve"> </w:t>
      </w:r>
      <w:r w:rsidR="00FA466A">
        <w:rPr>
          <w:rFonts w:ascii="Times New Roman" w:eastAsia="Arial" w:hAnsi="Times New Roman" w:cs="Times New Roman"/>
          <w:color w:val="000000"/>
          <w:kern w:val="24"/>
          <w:sz w:val="28"/>
          <w:szCs w:val="28"/>
          <w:lang w:eastAsia="el-GR"/>
        </w:rPr>
        <w:t>Για παράδειγμα, α) χ</w:t>
      </w:r>
      <w:r w:rsidR="00FA466A" w:rsidRPr="00FA466A">
        <w:rPr>
          <w:rFonts w:ascii="Times New Roman" w:eastAsia="Arial" w:hAnsi="Times New Roman" w:cs="Times New Roman"/>
          <w:color w:val="000000"/>
          <w:kern w:val="24"/>
          <w:sz w:val="28"/>
          <w:szCs w:val="28"/>
          <w:lang w:eastAsia="el-GR"/>
        </w:rPr>
        <w:t xml:space="preserve">ρησιμοποίησε ελάχιστα το ερμηνευτικό μοντέλο «η Π/Β επηρεάζεται από το υλικό του αντικειμένου», </w:t>
      </w:r>
      <w:r w:rsidR="00FA466A">
        <w:rPr>
          <w:rFonts w:ascii="Times New Roman" w:eastAsia="Arial" w:hAnsi="Times New Roman" w:cs="Times New Roman"/>
          <w:color w:val="000000"/>
          <w:kern w:val="24"/>
          <w:sz w:val="28"/>
          <w:szCs w:val="28"/>
          <w:lang w:eastAsia="el-GR"/>
        </w:rPr>
        <w:t xml:space="preserve">και β) </w:t>
      </w:r>
      <w:r w:rsidR="00FA466A" w:rsidRPr="00FA466A">
        <w:rPr>
          <w:rFonts w:ascii="Times New Roman" w:eastAsia="Arial" w:hAnsi="Times New Roman" w:cs="Times New Roman"/>
          <w:color w:val="000000"/>
          <w:kern w:val="24"/>
          <w:sz w:val="28"/>
          <w:szCs w:val="28"/>
          <w:lang w:eastAsia="el-GR"/>
        </w:rPr>
        <w:t>χρησιμοποίησε κάποιες φορές τον συσχετιστικό αιτιακό συλλογισμό και στη συνέχεια οπισθοδρόμησε στο ερμηνευτικό μοντέλο «τα βαριά βυθίζονται και τα ελαφριά επιπλέουν».</w:t>
      </w:r>
    </w:p>
    <w:p w:rsidR="009C6E01" w:rsidRPr="009C6E01"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 xml:space="preserve">Ο μαθητής 2 ο οποίος βελτιώθηκε μεν στις ερμηνείες της ΠΒ, </w:t>
      </w:r>
      <w:r w:rsidR="00FA466A" w:rsidRPr="00FA466A">
        <w:rPr>
          <w:rFonts w:ascii="Times New Roman" w:eastAsia="Arial" w:hAnsi="Times New Roman" w:cs="Times New Roman"/>
          <w:color w:val="000000"/>
          <w:kern w:val="24"/>
          <w:sz w:val="28"/>
          <w:szCs w:val="28"/>
          <w:lang w:eastAsia="el-GR"/>
        </w:rPr>
        <w:t>ακολούθησε την αναμενόμενη μαθησιακή πορεία, χωρίς να μπορέσει να κατακτήσει τον συσχετιστικό αιτιακό συλλογισμό για την ερμηνεία της Π/Β</w:t>
      </w:r>
      <w:r w:rsidR="00FA466A">
        <w:rPr>
          <w:rFonts w:ascii="Times New Roman" w:eastAsia="Arial" w:hAnsi="Times New Roman" w:cs="Times New Roman"/>
          <w:color w:val="000000"/>
          <w:kern w:val="24"/>
          <w:sz w:val="28"/>
          <w:szCs w:val="28"/>
          <w:lang w:eastAsia="el-GR"/>
        </w:rPr>
        <w:t>, «</w:t>
      </w:r>
      <w:r w:rsidRPr="009C6E01">
        <w:rPr>
          <w:rFonts w:ascii="Times New Roman" w:eastAsia="Arial" w:hAnsi="Times New Roman" w:cs="Times New Roman"/>
          <w:color w:val="000000"/>
          <w:kern w:val="24"/>
          <w:sz w:val="28"/>
          <w:szCs w:val="28"/>
          <w:lang w:eastAsia="el-GR"/>
        </w:rPr>
        <w:t>κόλλησε</w:t>
      </w:r>
      <w:r w:rsidR="00FA466A">
        <w:rPr>
          <w:rFonts w:ascii="Times New Roman" w:eastAsia="Arial" w:hAnsi="Times New Roman" w:cs="Times New Roman"/>
          <w:color w:val="000000"/>
          <w:kern w:val="24"/>
          <w:sz w:val="28"/>
          <w:szCs w:val="28"/>
          <w:lang w:eastAsia="el-GR"/>
        </w:rPr>
        <w:t>»</w:t>
      </w:r>
      <w:r w:rsidRPr="009C6E01">
        <w:rPr>
          <w:rFonts w:ascii="Times New Roman" w:eastAsia="Arial" w:hAnsi="Times New Roman" w:cs="Times New Roman"/>
          <w:color w:val="000000"/>
          <w:kern w:val="24"/>
          <w:sz w:val="28"/>
          <w:szCs w:val="28"/>
          <w:lang w:eastAsia="el-GR"/>
        </w:rPr>
        <w:t xml:space="preserve"> θα λέγαμε στις ερμηνείες του φαινομένου με κριτ</w:t>
      </w:r>
      <w:r w:rsidR="00FA466A">
        <w:rPr>
          <w:rFonts w:ascii="Times New Roman" w:eastAsia="Arial" w:hAnsi="Times New Roman" w:cs="Times New Roman"/>
          <w:color w:val="000000"/>
          <w:kern w:val="24"/>
          <w:sz w:val="28"/>
          <w:szCs w:val="28"/>
          <w:lang w:eastAsia="el-GR"/>
        </w:rPr>
        <w:t>ήριο το υλικό του αντικειμένου.</w:t>
      </w:r>
    </w:p>
    <w:p w:rsidR="00FA466A" w:rsidRPr="00D80D50"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Αυτός ο μαθητής είχε σχετική βελτίωση και στις άλλες τρεις περιοχές μάθησης</w:t>
      </w:r>
      <w:r w:rsidR="00FA466A">
        <w:rPr>
          <w:rFonts w:ascii="Times New Roman" w:eastAsia="Arial" w:hAnsi="Times New Roman" w:cs="Times New Roman"/>
          <w:color w:val="000000"/>
          <w:kern w:val="24"/>
          <w:sz w:val="28"/>
          <w:szCs w:val="28"/>
          <w:lang w:eastAsia="el-GR"/>
        </w:rPr>
        <w:t>, π.χ. στην περιοχή της πυκνότητας,</w:t>
      </w:r>
      <w:r w:rsidRPr="009C6E01">
        <w:rPr>
          <w:rFonts w:ascii="Times New Roman" w:eastAsia="Arial" w:hAnsi="Times New Roman" w:cs="Times New Roman"/>
          <w:color w:val="000000"/>
          <w:kern w:val="24"/>
          <w:sz w:val="28"/>
          <w:szCs w:val="28"/>
          <w:lang w:eastAsia="el-GR"/>
        </w:rPr>
        <w:t xml:space="preserve"> χωρίς όμως να είναι συνεπής σε αυτήν.</w:t>
      </w:r>
    </w:p>
    <w:p w:rsidR="00FA466A" w:rsidRPr="00FA466A" w:rsidRDefault="00FA466A" w:rsidP="009C6E01">
      <w:pPr>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69</w:t>
      </w:r>
    </w:p>
    <w:p w:rsidR="009C6E01" w:rsidRPr="009C6E01"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 xml:space="preserve">Από τα παραπάνω φαίνεται να ενισχύεται η άποψη ότι η κατανόηση της ΣΕΜ, καθώς και της φύσης των μοντέλων Μ, σε μικρότερο ή μεγαλύτερο βαθμό είναι απαραίτητες για την μετάβαση από την κατηγορία 1 στην κατηγορία 2 στις ερμηνείες της ΠΒ. Οι μαθητές 1 και 2 ανήκουν σε αυτήν την περίπτωση. </w:t>
      </w:r>
    </w:p>
    <w:p w:rsidR="00FA466A" w:rsidRPr="00D80D50" w:rsidRDefault="009C6E01" w:rsidP="009C6E01">
      <w:pPr>
        <w:spacing w:line="360" w:lineRule="auto"/>
        <w:rPr>
          <w:rFonts w:ascii="Times New Roman" w:eastAsia="Arial" w:hAnsi="Times New Roman" w:cs="Times New Roman"/>
          <w:color w:val="000000"/>
          <w:kern w:val="24"/>
          <w:sz w:val="28"/>
          <w:szCs w:val="28"/>
          <w:lang w:eastAsia="el-GR"/>
        </w:rPr>
      </w:pPr>
      <w:r w:rsidRPr="009C6E01">
        <w:rPr>
          <w:rFonts w:ascii="Times New Roman" w:eastAsia="Arial" w:hAnsi="Times New Roman" w:cs="Times New Roman"/>
          <w:color w:val="000000"/>
          <w:kern w:val="24"/>
          <w:sz w:val="28"/>
          <w:szCs w:val="28"/>
          <w:lang w:eastAsia="el-GR"/>
        </w:rPr>
        <w:t>Επίσης, φαίνεται ότι η αλλαγή οντολογικής κατηγορίας στην έννοια της πυκνότητας μπορεί να συνεισφέρει στη βελτίωση του εξηγητικού πλαισίου του φαινομένου ΠΒ. Ο μαθητής 1</w:t>
      </w:r>
      <w:r w:rsidR="00185AF3">
        <w:rPr>
          <w:rFonts w:ascii="Times New Roman" w:eastAsia="Arial" w:hAnsi="Times New Roman" w:cs="Times New Roman"/>
          <w:color w:val="000000"/>
          <w:kern w:val="24"/>
          <w:sz w:val="28"/>
          <w:szCs w:val="28"/>
          <w:lang w:eastAsia="el-GR"/>
        </w:rPr>
        <w:t>,</w:t>
      </w:r>
      <w:r w:rsidRPr="009C6E01">
        <w:rPr>
          <w:rFonts w:ascii="Times New Roman" w:eastAsia="Arial" w:hAnsi="Times New Roman" w:cs="Times New Roman"/>
          <w:color w:val="000000"/>
          <w:kern w:val="24"/>
          <w:sz w:val="28"/>
          <w:szCs w:val="28"/>
          <w:lang w:eastAsia="el-GR"/>
        </w:rPr>
        <w:t xml:space="preserve"> ο οποίος παρουσίασε αλλαγή οντολογικής κατηγορίας στην έννοια της πυκνότητας είναι αυτός που χρησιμοποίησε με συνέπεια το συσχετιστικό αιτιακό μοντέλο στις ερμηνείες ΠΒ.</w:t>
      </w:r>
    </w:p>
    <w:p w:rsidR="00FA466A" w:rsidRPr="00FA466A" w:rsidRDefault="00FA466A" w:rsidP="00EC3FEC">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E1318C">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70</w:t>
      </w:r>
    </w:p>
    <w:p w:rsidR="00FA466A" w:rsidRPr="00D80D50" w:rsidRDefault="00FA466A" w:rsidP="00FA466A">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 xml:space="preserve">Μια ανάλυση </w:t>
      </w:r>
      <w:r w:rsidRPr="00FA466A">
        <w:rPr>
          <w:rFonts w:ascii="Times New Roman" w:eastAsia="Arial" w:hAnsi="Times New Roman" w:cs="Times New Roman"/>
          <w:color w:val="000000"/>
          <w:kern w:val="24"/>
          <w:sz w:val="28"/>
          <w:szCs w:val="28"/>
          <w:lang w:eastAsia="el-GR"/>
        </w:rPr>
        <w:t>EQS path analysis ελέγχει εάν τα δεδομένα ταιριάζουν με το μοντέλο που υποθέτουμε εξαρχής για όλο το δείγμα, δηλαδή και για τους 53 μαθητές ανεξαρτήτως παρέμβασης (1η παρέμβαση 12 μαθητές, 2η παρέμβαση 41 μαθητές)</w:t>
      </w:r>
      <w:r w:rsidR="00D80D50">
        <w:rPr>
          <w:rFonts w:ascii="Times New Roman" w:eastAsia="Arial" w:hAnsi="Times New Roman" w:cs="Times New Roman"/>
          <w:color w:val="000000"/>
          <w:kern w:val="24"/>
          <w:sz w:val="28"/>
          <w:szCs w:val="28"/>
          <w:lang w:eastAsia="el-GR"/>
        </w:rPr>
        <w:t>.</w:t>
      </w:r>
    </w:p>
    <w:p w:rsidR="00FA466A" w:rsidRPr="00D80D50" w:rsidRDefault="00FA466A" w:rsidP="00FA466A">
      <w:pPr>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Διαφάνεια 71</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 xml:space="preserve">Στο διάγραμμα αυτό παρουσιάζουμε την εξέλιξη της δυναμικής των σχέσεων μεταξύ των τεσσάρων μεταβλητών του υποθετικού θεωρητικού μοντέλου, τις χρονικές στιγμές Τ1, Τ2 και Τ3. </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 xml:space="preserve">Είναι σημαντικό να έχουμε συνεχώς υπόψη μας ότι οι σχέσεις που σημειώνονται με αστεράκι είναι στατιστικώς σημαντικές. </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 xml:space="preserve">Καταρχήν, να διευκρινίσουμε γιατί τη χρονική στιγμή Τ1 δεν εμφανίζεται σχέση μεταξύ της μεταβλητής Μ και των υπόλοιπων μεταβλητών. Οι τιμές της μεταβλητής Μ αυτή τη χρονική στιγμή ήταν μηδενικές, που σημαίνει ότι οι μαθητές δεν κατανοούν το μοντέλο ως αναπαράσταση αλλά το ταυτίζουν με την πραγματικότητα. Σε τέτοιες περιπτώσεις δεν υπάρχει η απαιτούμενη συνδιακύμανση στις τιμές των μεταβλητών, οπότε το μοντέλο το οποίο συμπεριλάμβανε αυτήν τη σχέση δεν ήταν δυνατό να ελεγχθεί στατιστικώς. </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Η διακύμανση της μεταβλητής ΠΥΚ1 ερμηνεύεται άμεσα από την ΠΒ1.</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Ενώ αντίθετα, η διακύμανση της ΠΒ1 δεν ερμηνεύεται σημαντικά από την ΣΕΜ1, κάτι που είναι φυσιολογικό αφού οι μαθητές δεν γνώριζαν καθόλου τη μέθοδο ΣΕΜ.</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 xml:space="preserve">Τη χρονική στιγμή Τ2, δηλαδή αμέσως μετά την παρέμβαση, παρατηρούμε σημαντική αλλαγή στη δυναμική των σχέσεων μεταξύ των μεταβλητών. Η πρώτη παρατήρηση που κάνουμε είναι ότι όλες οι διαδρομές είτε άμεσες είτε έμμεσες είναι στατιστικά σημαντικές. </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Η διακύμανση της μεταβλητής ΠΒ2 ερμηνεύεται άμεσα από τις μεταβλητές ΣΕΜ2 και Μ2.</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Αντίθετα, ούτε η ΠΒ1 ούτε και η ΠΥΚ1 συμβάλλουν στην ΠΒ2. Εξάλλου, η διακύμανση της μεταβλητής ΠΥΚ2, μετά την παρέμβαση, ερμηνεύεται από την Μ2 είτε άμεσα είτε έμμεσα μέσω της ΠΒ2 καθώς επίσης και από την ΣΕΜ2 έμμεσα μέσω και πάλι της ΠΒ2.</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 xml:space="preserve">Αντίθετα, η διακύμανση της ΠΥΚ2 δεν ερμηνεύεται σημαντικά από την ΠΥΚ1. </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Οπότε, οποιαδήποτε βελτίωση στην ΠΒ2 και στην ΠΥΚ2 θα πρέπει να θεωρηθεί όχι ως αποτέλεσμα της προηγούμενης γνώσης, είτε στην ερμηνεία των φαινομένων Π/Β είτε στην κατανόηση της έννοιας της πυκνότητας, αλλά στη διδασκαλία της ΣΕΜ και της φύσης των μοντέλων.</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Θεωρούμε ότι το αποτέλεσμα αυτό επιβεβαιώνει το υποθετικό μοντέλο και την αρχική υπόθεση ότι η διδασκαλία περί επιστημολογικής γνώσης επηρεάζει την εννοιολογική κατανόηση της πυκνότητας καθώς και τις ερμηνείες για την ΠΒ.</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Ενδιαφέρον, όμως παρουσιάζουν και τα αποτελέσματα τη χρονική στιγμή Τ3, δηλαδή επτά μήνες μετά την παρέμβαση.</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 xml:space="preserve">Παρατηρούμε ότι η δυναμική των σχέσεων έχει και πάλι αλλάξει. </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 xml:space="preserve">Συγκεκριμένα, η διακύμανση της μεταβλητής ΠΒ3 ερμηνεύεται σημαντικά μόνο από την ΣΕΜ3, ενώ η μεταβλητή Μ3 δεν συμβάλλει πια. </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 xml:space="preserve">Επίσης, η διακύμανση της μεταβλητής ΠΥΚ3 ερμηνεύεται σημαντικά μόνο άμεσα από την Μ3. </w:t>
      </w:r>
    </w:p>
    <w:p w:rsidR="00FA466A" w:rsidRPr="00FA466A" w:rsidRDefault="00FA466A" w:rsidP="00D80D50">
      <w:pPr>
        <w:spacing w:line="360" w:lineRule="auto"/>
        <w:rPr>
          <w:rFonts w:ascii="Times New Roman" w:eastAsia="Arial" w:hAnsi="Times New Roman" w:cs="Times New Roman"/>
          <w:color w:val="000000"/>
          <w:kern w:val="24"/>
          <w:sz w:val="28"/>
          <w:szCs w:val="28"/>
          <w:lang w:eastAsia="el-GR"/>
        </w:rPr>
      </w:pPr>
      <w:r w:rsidRPr="00FA466A">
        <w:rPr>
          <w:rFonts w:ascii="Times New Roman" w:eastAsia="Arial" w:hAnsi="Times New Roman" w:cs="Times New Roman"/>
          <w:color w:val="000000"/>
          <w:kern w:val="24"/>
          <w:sz w:val="28"/>
          <w:szCs w:val="28"/>
          <w:lang w:eastAsia="el-GR"/>
        </w:rPr>
        <w:t>Παράλληλα όμως παρατηρούμε ότι η ΠΥΚ2 συμβάλλει σημαντικά τόσο στην ΠΒ3 όσο και στην ΠΥΚ3.</w:t>
      </w:r>
    </w:p>
    <w:p w:rsidR="009C6E01" w:rsidRPr="00FA466A" w:rsidRDefault="00FA466A" w:rsidP="00FA466A">
      <w:pPr>
        <w:spacing w:line="360" w:lineRule="auto"/>
        <w:rPr>
          <w:rFonts w:ascii="Times New Roman" w:eastAsia="Arial" w:hAnsi="Times New Roman" w:cs="Times New Roman"/>
          <w:color w:val="000000"/>
          <w:kern w:val="24"/>
          <w:sz w:val="28"/>
          <w:szCs w:val="28"/>
          <w:lang w:eastAsia="el-GR"/>
        </w:rPr>
      </w:pPr>
      <w:r w:rsidRPr="00D80D50">
        <w:rPr>
          <w:rFonts w:ascii="Times New Roman" w:eastAsia="Arial" w:hAnsi="Times New Roman" w:cs="Times New Roman"/>
          <w:color w:val="000000"/>
          <w:kern w:val="24"/>
          <w:sz w:val="28"/>
          <w:szCs w:val="28"/>
          <w:lang w:eastAsia="el-GR"/>
        </w:rPr>
        <w:t>Τέλος, το αποτέλεσμα της στατιστικής ανάλυσης που υπάρχει στο μωβ πλαίσιο δείχνει ότι η προσαρμογή του υποθετικού θεωρητικού μοντέλου στα δεδομένα, μέσω της τεχνικής της Ανάλυσης Διαδρομών, είναι πολύ καλή.</w:t>
      </w:r>
    </w:p>
    <w:p w:rsidR="00D80D50" w:rsidRPr="00D80D50" w:rsidRDefault="00D80D50" w:rsidP="00D80D50">
      <w:pPr>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 xml:space="preserve">Διαφάνεια 72 &amp; </w:t>
      </w:r>
      <w:r>
        <w:rPr>
          <w:rFonts w:ascii="Times New Roman" w:eastAsia="Arial" w:hAnsi="Times New Roman" w:cs="Times New Roman"/>
          <w:b/>
          <w:color w:val="000000"/>
          <w:kern w:val="24"/>
          <w:sz w:val="28"/>
          <w:szCs w:val="28"/>
          <w:lang w:eastAsia="el-GR"/>
        </w:rPr>
        <w:t>Διαφάνεια 73</w:t>
      </w:r>
    </w:p>
    <w:p w:rsidR="00D80D50" w:rsidRPr="00D80D50" w:rsidRDefault="00D80D50" w:rsidP="00D80D50">
      <w:pPr>
        <w:spacing w:line="360" w:lineRule="auto"/>
        <w:rPr>
          <w:rFonts w:ascii="Times New Roman" w:eastAsia="Arial" w:hAnsi="Times New Roman" w:cs="Times New Roman"/>
          <w:color w:val="000000"/>
          <w:kern w:val="24"/>
          <w:sz w:val="28"/>
          <w:szCs w:val="28"/>
          <w:lang w:eastAsia="el-GR"/>
        </w:rPr>
      </w:pPr>
      <w:r w:rsidRPr="00D80D50">
        <w:rPr>
          <w:rFonts w:ascii="Times New Roman" w:eastAsia="Arial" w:hAnsi="Times New Roman" w:cs="Times New Roman"/>
          <w:color w:val="000000"/>
          <w:kern w:val="24"/>
          <w:sz w:val="28"/>
          <w:szCs w:val="28"/>
          <w:lang w:eastAsia="el-GR"/>
        </w:rPr>
        <w:t xml:space="preserve">Η παραπάνω υπόθεση φάνηκε να επιβεβαιώνεται από τα αποτελέσματα της εφαρμογής της στατιστικής τεχνικής Ανάλυση Διαδρομών (Path Analysis) στα σχετικά δεδομένα. Επίσης, τα αποτελέσματα αυτά ενισχύονται από τα αποτελέσματα της ποιοτικής ανάλυσης και παρουσίασης μαθησιακών μονοπατιών τριών μελετών περίπτωσης (Learning Pathways). </w:t>
      </w:r>
    </w:p>
    <w:p w:rsidR="00D80D50" w:rsidRPr="00D80D50" w:rsidRDefault="00D80D50" w:rsidP="00D80D50">
      <w:pPr>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Διαφάνεια 7</w:t>
      </w:r>
      <w:r>
        <w:rPr>
          <w:rFonts w:ascii="Times New Roman" w:eastAsia="Arial" w:hAnsi="Times New Roman" w:cs="Times New Roman"/>
          <w:b/>
          <w:color w:val="000000"/>
          <w:kern w:val="24"/>
          <w:sz w:val="28"/>
          <w:szCs w:val="28"/>
          <w:lang w:eastAsia="el-GR"/>
        </w:rPr>
        <w:t>4</w:t>
      </w:r>
    </w:p>
    <w:p w:rsidR="00D80D50" w:rsidRPr="00D80D50" w:rsidRDefault="00D80D50" w:rsidP="00D80D50">
      <w:pPr>
        <w:spacing w:line="360" w:lineRule="auto"/>
        <w:rPr>
          <w:rFonts w:ascii="Times New Roman" w:eastAsia="Arial" w:hAnsi="Times New Roman" w:cs="Times New Roman"/>
          <w:color w:val="000000"/>
          <w:kern w:val="24"/>
          <w:sz w:val="28"/>
          <w:szCs w:val="28"/>
          <w:lang w:eastAsia="el-GR"/>
        </w:rPr>
      </w:pPr>
      <w:r w:rsidRPr="00D80D50">
        <w:rPr>
          <w:rFonts w:ascii="Times New Roman" w:eastAsia="Arial" w:hAnsi="Times New Roman" w:cs="Times New Roman"/>
          <w:color w:val="000000"/>
          <w:kern w:val="24"/>
          <w:sz w:val="28"/>
          <w:szCs w:val="28"/>
          <w:lang w:eastAsia="el-GR"/>
        </w:rPr>
        <w:t>Το υποθετικό θεωρητικό μοντέλο, που περιγράφει τις σχέσεις μεταξύ των απόψεων των μαθητών  στις τέσσερις περιοχές διδασκαλίας και μάθησης της ΔΜΣ, επιβεβαιώθηκε στη συγκριμένη περίπτωση και κάτω από τις συγκεκριμένες συνθήκες</w:t>
      </w:r>
      <w:r w:rsidRPr="00D80D50">
        <w:rPr>
          <w:rFonts w:ascii="Times New Roman" w:eastAsia="Arial" w:hAnsi="Times New Roman" w:cs="Times New Roman"/>
          <w:color w:val="000000"/>
          <w:kern w:val="24"/>
          <w:sz w:val="28"/>
          <w:szCs w:val="28"/>
          <w:lang w:eastAsia="el-GR"/>
        </w:rPr>
        <w:br/>
        <w:t>ποσοτικά και ποιοτικά με τα μαθησιακά μονοπάτια των τριών μελετών περίπτωσης</w:t>
      </w:r>
      <w:r w:rsidRPr="00D80D50">
        <w:rPr>
          <w:rFonts w:ascii="Times New Roman" w:eastAsia="Arial" w:hAnsi="Times New Roman" w:cs="Times New Roman"/>
          <w:color w:val="000000"/>
          <w:kern w:val="24"/>
          <w:sz w:val="28"/>
          <w:szCs w:val="28"/>
          <w:lang w:eastAsia="el-GR"/>
        </w:rPr>
        <w:br/>
      </w:r>
      <w:r w:rsidRPr="00D80D50">
        <w:rPr>
          <w:rFonts w:ascii="Times New Roman" w:eastAsia="Arial" w:hAnsi="Times New Roman" w:cs="Times New Roman"/>
          <w:color w:val="000000"/>
          <w:kern w:val="24"/>
          <w:sz w:val="28"/>
          <w:szCs w:val="28"/>
          <w:lang w:eastAsia="el-GR"/>
        </w:rPr>
        <w:br/>
        <w:t xml:space="preserve">Φάνηκε να επιβεβαιώνεται η άποψη ερευνητών όπως η Chi και η Βοσνιάδου, ότι όταν πραγματοποιηθεί αλλαγή οντολογικής κατηγορίας για μια έννοια, π.χ. της πυκνότητας από την εκτατική στην εντατική άποψη, μπορεί να οδηγήσει σε ριζοσπαστική αναδιοργάνωση στο εξηγητικό πλαίσιο με το οποίο ο μαθητής ερμηνεύει ένα φαινόμενο που σχετίζεται με αυτήν, σε αυτήν την περίπτωση το φαινόμενο της ΠΒ. </w:t>
      </w:r>
    </w:p>
    <w:p w:rsidR="00DE69F6" w:rsidRDefault="00DE69F6" w:rsidP="00DE69F6">
      <w:pPr>
        <w:spacing w:line="360" w:lineRule="auto"/>
        <w:jc w:val="center"/>
        <w:rPr>
          <w:rFonts w:ascii="Times New Roman" w:eastAsia="Arial" w:hAnsi="Times New Roman" w:cs="Times New Roman"/>
          <w:b/>
          <w:color w:val="000000"/>
          <w:kern w:val="24"/>
          <w:sz w:val="28"/>
          <w:szCs w:val="28"/>
          <w:lang w:eastAsia="el-GR"/>
        </w:rPr>
      </w:pPr>
      <w:r w:rsidRPr="00DE69F6">
        <w:rPr>
          <w:rFonts w:ascii="Times New Roman" w:eastAsia="Arial" w:hAnsi="Times New Roman" w:cs="Times New Roman"/>
          <w:b/>
          <w:color w:val="000000"/>
          <w:kern w:val="24"/>
          <w:sz w:val="28"/>
          <w:szCs w:val="28"/>
          <w:lang w:eastAsia="el-GR"/>
        </w:rPr>
        <w:t xml:space="preserve">Δεύτερο ερευνητικό ερώτημα – </w:t>
      </w:r>
      <w:r w:rsidR="00D80D50" w:rsidRPr="00DE69F6">
        <w:rPr>
          <w:rFonts w:ascii="Times New Roman" w:eastAsia="Arial" w:hAnsi="Times New Roman" w:cs="Times New Roman"/>
          <w:b/>
          <w:color w:val="000000"/>
          <w:kern w:val="24"/>
          <w:sz w:val="28"/>
          <w:szCs w:val="28"/>
          <w:lang w:eastAsia="el-GR"/>
        </w:rPr>
        <w:t>Βελτίωση σειράς</w:t>
      </w:r>
      <w:r>
        <w:rPr>
          <w:rFonts w:ascii="Times New Roman" w:eastAsia="Arial" w:hAnsi="Times New Roman" w:cs="Times New Roman"/>
          <w:b/>
          <w:color w:val="000000"/>
          <w:kern w:val="24"/>
          <w:sz w:val="28"/>
          <w:szCs w:val="28"/>
          <w:lang w:eastAsia="el-GR"/>
        </w:rPr>
        <w:t xml:space="preserve"> </w:t>
      </w:r>
    </w:p>
    <w:p w:rsidR="00E1318C" w:rsidRPr="00DE69F6" w:rsidRDefault="00DE69F6" w:rsidP="00DE69F6">
      <w:pPr>
        <w:spacing w:line="360" w:lineRule="auto"/>
        <w:jc w:val="center"/>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(διαφάνειες 75-133)</w:t>
      </w:r>
    </w:p>
    <w:p w:rsidR="00D80D50" w:rsidRPr="00D80D50" w:rsidRDefault="00D80D50" w:rsidP="007B134F">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Διαφάνεια 75</w:t>
      </w:r>
    </w:p>
    <w:p w:rsidR="00D80D50" w:rsidRPr="00816CFD" w:rsidRDefault="00D80D50" w:rsidP="00D80D50">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Βελτίωση σειράς</w:t>
      </w:r>
    </w:p>
    <w:p w:rsidR="001748E1" w:rsidRPr="00D80D50" w:rsidRDefault="001748E1" w:rsidP="001748E1">
      <w:pPr>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Διαφάνεια 7</w:t>
      </w:r>
      <w:r>
        <w:rPr>
          <w:rFonts w:ascii="Times New Roman" w:eastAsia="Arial" w:hAnsi="Times New Roman" w:cs="Times New Roman"/>
          <w:b/>
          <w:color w:val="000000"/>
          <w:kern w:val="24"/>
          <w:sz w:val="28"/>
          <w:szCs w:val="28"/>
          <w:lang w:eastAsia="el-GR"/>
        </w:rPr>
        <w:t>6</w:t>
      </w:r>
    </w:p>
    <w:p w:rsidR="001748E1" w:rsidRPr="00506D11" w:rsidRDefault="001748E1" w:rsidP="00E1318C">
      <w:pPr>
        <w:spacing w:line="360" w:lineRule="auto"/>
        <w:rPr>
          <w:rFonts w:ascii="Times New Roman" w:eastAsia="Arial" w:hAnsi="Times New Roman" w:cs="Times New Roman"/>
          <w:color w:val="000000"/>
          <w:kern w:val="24"/>
          <w:sz w:val="28"/>
          <w:szCs w:val="28"/>
          <w:lang w:eastAsia="el-GR"/>
        </w:rPr>
      </w:pPr>
      <w:r w:rsidRPr="00506D11">
        <w:rPr>
          <w:rFonts w:ascii="Times New Roman" w:eastAsia="Arial" w:hAnsi="Times New Roman" w:cs="Times New Roman"/>
          <w:color w:val="000000"/>
          <w:kern w:val="24"/>
          <w:sz w:val="28"/>
          <w:szCs w:val="28"/>
          <w:lang w:eastAsia="el-GR"/>
        </w:rPr>
        <w:t>Το δεύτερο ερευνητικό ερώτημα είναι:</w:t>
      </w:r>
    </w:p>
    <w:p w:rsidR="001748E1" w:rsidRPr="00506D11" w:rsidRDefault="001748E1" w:rsidP="001748E1">
      <w:pPr>
        <w:spacing w:line="360" w:lineRule="auto"/>
        <w:rPr>
          <w:rFonts w:ascii="Times New Roman" w:eastAsia="Arial" w:hAnsi="Times New Roman" w:cs="Times New Roman"/>
          <w:b/>
          <w:color w:val="000000"/>
          <w:kern w:val="24"/>
          <w:sz w:val="28"/>
          <w:szCs w:val="28"/>
          <w:lang w:eastAsia="el-GR"/>
        </w:rPr>
      </w:pPr>
      <w:r w:rsidRPr="00506D11">
        <w:rPr>
          <w:rFonts w:ascii="Times New Roman" w:eastAsia="Arial" w:hAnsi="Times New Roman" w:cs="Times New Roman"/>
          <w:b/>
          <w:color w:val="000000"/>
          <w:kern w:val="24"/>
          <w:sz w:val="28"/>
          <w:szCs w:val="28"/>
          <w:lang w:eastAsia="el-GR"/>
        </w:rPr>
        <w:t>Διαφάνεια 77</w:t>
      </w:r>
    </w:p>
    <w:p w:rsidR="001748E1" w:rsidRPr="00506D11" w:rsidRDefault="001748E1" w:rsidP="001748E1">
      <w:pPr>
        <w:spacing w:line="360" w:lineRule="auto"/>
        <w:rPr>
          <w:rFonts w:ascii="Times New Roman" w:eastAsia="Arial" w:hAnsi="Times New Roman" w:cs="Times New Roman"/>
          <w:color w:val="000000"/>
          <w:kern w:val="24"/>
          <w:sz w:val="28"/>
          <w:szCs w:val="28"/>
          <w:lang w:eastAsia="el-GR"/>
        </w:rPr>
      </w:pPr>
      <w:r w:rsidRPr="00506D11">
        <w:rPr>
          <w:rFonts w:ascii="Times New Roman" w:eastAsia="Arial" w:hAnsi="Times New Roman" w:cs="Times New Roman"/>
          <w:color w:val="000000"/>
          <w:kern w:val="24"/>
          <w:sz w:val="28"/>
          <w:szCs w:val="28"/>
          <w:lang w:eastAsia="el-GR"/>
        </w:rPr>
        <w:t>Σε σχέση με το δεύτερο ερευνητικό ερώτημα, αναμένουμε ότι οι περισσότερες βελτιωτικές αλλαγές θα παρατηρηθούν κυρίως στις πιο καινοτομικές περιοχές διδασκαλίας και μάθησης, αυτές δηλαδή που αφορούν τη μάθηση σχετικά με τη ΣΕΜ και την φύση των μοντέλων.</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506D11">
        <w:rPr>
          <w:rFonts w:ascii="Times New Roman" w:eastAsia="Arial" w:hAnsi="Times New Roman" w:cs="Times New Roman"/>
          <w:color w:val="000000"/>
          <w:kern w:val="24"/>
          <w:sz w:val="28"/>
          <w:szCs w:val="28"/>
          <w:lang w:eastAsia="el-GR"/>
        </w:rPr>
        <w:t>Επίσης, λαμβάνοντας υπόψη τον καινοτομικό χαρακτήρα της ΔΜΣ, υποθέτουμε ότι οι παράγοντες του Pickering, οι οποίοι καθόρισαν τις αλλαγές αυτές θα είναι κυρίως ο εκπαιδευτικός και ο επιστημονικός.</w:t>
      </w:r>
      <w:r w:rsidRPr="001748E1">
        <w:rPr>
          <w:rFonts w:ascii="Times New Roman" w:eastAsia="Arial" w:hAnsi="Times New Roman" w:cs="Times New Roman"/>
          <w:color w:val="000000"/>
          <w:kern w:val="24"/>
          <w:sz w:val="28"/>
          <w:szCs w:val="28"/>
          <w:lang w:eastAsia="el-GR"/>
        </w:rPr>
        <w:t xml:space="preserve"> </w:t>
      </w:r>
    </w:p>
    <w:p w:rsidR="001748E1" w:rsidRPr="00D80D50" w:rsidRDefault="001748E1" w:rsidP="001748E1">
      <w:pPr>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Διαφάνεια 7</w:t>
      </w:r>
      <w:r>
        <w:rPr>
          <w:rFonts w:ascii="Times New Roman" w:eastAsia="Arial" w:hAnsi="Times New Roman" w:cs="Times New Roman"/>
          <w:b/>
          <w:color w:val="000000"/>
          <w:kern w:val="24"/>
          <w:sz w:val="28"/>
          <w:szCs w:val="28"/>
          <w:lang w:eastAsia="el-GR"/>
        </w:rPr>
        <w:t>8</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Στην περίπτωση της ΔΦΕ, και όπως εφαρμόστηκε από τους Kariotoglou et al. 2003</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Η προσέγγιση αυτή θεωρεί την επιστημονική πρακτική ως «ένα μεταβλητό ‘μοντέλο συμπεριφοράς’ των επιστημόνων το οποίο εκτυλίσσεται μέσα στο χρόνο».</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Οι ΔΜΣ είναι επιστημονικά προϊόντα στο πεδίο της ΔΦΕ και έχουν μεταβλητό χαρακτήρα</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Ο επιστήμονας είναι ο ερευνητής της ΔΦΕ που μέσα από τις πρακτικές του παράγει μια ΔΜΣ</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Οι παραγόμενες δραστηριότητες στο πλαίσιο της διαδικασίας αυτής καθώς και οι σχέσεις μεταξύ τους επηρεάζονται από τρεις παράγοντες: 1) τον Εκπαιδευτικό (ΕΚ), 2) τον Υλικό (Υ), και 3) τον Επιστημονικό (ΕΠ)</w:t>
      </w:r>
    </w:p>
    <w:p w:rsidR="001748E1" w:rsidRPr="00506D11" w:rsidRDefault="001748E1" w:rsidP="001748E1">
      <w:pPr>
        <w:spacing w:line="360" w:lineRule="auto"/>
        <w:rPr>
          <w:rFonts w:ascii="Times New Roman" w:eastAsia="Arial" w:hAnsi="Times New Roman" w:cs="Times New Roman"/>
          <w:b/>
          <w:color w:val="000000"/>
          <w:kern w:val="24"/>
          <w:sz w:val="28"/>
          <w:szCs w:val="28"/>
          <w:highlight w:val="yellow"/>
          <w:lang w:eastAsia="el-GR"/>
        </w:rPr>
      </w:pPr>
      <w:r w:rsidRPr="00506D11">
        <w:rPr>
          <w:rFonts w:ascii="Times New Roman" w:eastAsia="Arial" w:hAnsi="Times New Roman" w:cs="Times New Roman"/>
          <w:b/>
          <w:color w:val="000000"/>
          <w:kern w:val="24"/>
          <w:sz w:val="28"/>
          <w:szCs w:val="28"/>
          <w:highlight w:val="yellow"/>
          <w:lang w:eastAsia="el-GR"/>
        </w:rPr>
        <w:t>Διαφάνεια 79</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506D11">
        <w:rPr>
          <w:rFonts w:ascii="Times New Roman" w:eastAsia="Arial" w:hAnsi="Times New Roman" w:cs="Times New Roman"/>
          <w:color w:val="000000"/>
          <w:kern w:val="24"/>
          <w:sz w:val="28"/>
          <w:szCs w:val="28"/>
          <w:highlight w:val="yellow"/>
          <w:lang w:eastAsia="el-GR"/>
        </w:rPr>
        <w:t>Για να απαντήσουμε σε αυτήν την ανάγκη, προτείνουμε το θεωρητικό πλαίσιο του Pickering, όπως αυτό προσαρμόστηκε και εξειδικεύτηκε στη Διδακτική των Φυσικών Επιστημών.</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Το μοντέλο του Pickering περιγράφει τη διαδικασία με την οποία μια ερευνητική ομάδα της ΔΦΕ, σχεδιάζει και αναπτύσσει μια ΔΜΣ.</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Η διαδικασία αυτή πραγματοποιείται μέσα από το σχήμα στόχος-αντίσταση-προσαρμογή:</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Στόχο αποτελεί κάθε διδακτικός στόχος ή / και κάθε αναμενόμενο μαθησιακό αποτέλεσμα.</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Αντίσταση αποτελεί κάθε δυσκολία στην διαδικασία σχεδιασμού, ανάπτυξης και εφαρμογής της ΔΜΣ.</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Προσαρμογή αποτελεί κάθε βελτιωτική αλλαγή που έχει σκοπό να ξεπεραστεί μια αντίσταση.</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Το σύνολο αυτής της διαδικασίας επηρεάζεται από τρεις παράγοντες: 1) τον Εκπαιδευτικό (ΕΚ), 2) τον Υλικό (Υ), και 3) τον Επιστημονικό (ΕΠ)</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 xml:space="preserve">Θεωρούμε ότι: </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Ο ΕΚ παράγοντας σχετίζεται με το εκπαιδευτικό σύστημα το σχολείο και την τάξη, αναφέρεται στα καθημερινά διδακτικά – μαθησιακά περιβάλλοντα, τα χαρακτηριστικά των δασκάλων και των μαθητών (εμπειρίες, ΠΓΠ, δυσκολίες κ.α.)</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Ο Υ παράγοντας σχετίζεται με τις υποδομές του σχολείου όπως πειραματικές διατάξεις, ΤΠΕ, αίθουσες εργαστηρίων κ.α.</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Ο ΕΠ παράγοντας σχετίζεται με τις τρέχουσες και κυρίαρχες διδακτικές – μαθησιακές θεωρίες στον χώρο της ΔΦΕ</w:t>
      </w:r>
    </w:p>
    <w:p w:rsidR="001748E1" w:rsidRPr="00D80D50" w:rsidRDefault="001748E1" w:rsidP="001748E1">
      <w:pPr>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80</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Η ερευνητική μέθοδος που ακολουθήσαμε για την ανάλυση της διαδικασίας βελτίωσης της ΔΜΣ από την πιλοτική στην κανονική εφαρμογή περιγράφεται με αυτό το σχήμα.</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Αριστερά, φαίνονται οι πηγές δεδομένων που λήφθηκαν υπόψη κατά τη διαδικασία βελτίωσης.</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Κύριες πηγές δεδομένων θεωρούμε τις σημειώσεις των ερευνητών, τις παρατηρήσεις των ειδικών εξωτερικών παρατηρητών του προγράμματος καθώς και τις παρατηρήσεις των δασκάλων.</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Δευτερεύουσες πηγές δεδομένων θεωρούμε τα φύλλα εργασίας, τα πριν και μετά ερωτηματολόγια καθώς και τις βίντεο απομαγνητοφωνήσεις της διδασκαλίας.</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Στο μέσο της διαφάνειας φαίνονται τα βήματα της διαδικασίας βελτίωσης της ΔΜΣ τα οποία αντιστοιχίζονται στη δεξιά στήλη με τα στοιχεία του μοντέλου του Pickering.</w:t>
      </w:r>
    </w:p>
    <w:p w:rsidR="001748E1" w:rsidRDefault="001748E1" w:rsidP="00E1318C">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 xml:space="preserve">Έτσι, ξεκινάμε θέτοντας διδακτικούς στόχους ή/και αναμενόμενα μαθησιακά αποτελέσματα, συναντάμε συγκεκριμένες δυσκολίες είτε στη φάση σχεδιασμού και ανάπτυξης είτε στη φάση εφαρμογής της ΔΜΣ, και προχωράμε σε αλλαγές για </w:t>
      </w:r>
      <w:r w:rsidR="00D8271E">
        <w:rPr>
          <w:rFonts w:ascii="Times New Roman" w:eastAsia="Arial" w:hAnsi="Times New Roman" w:cs="Times New Roman"/>
          <w:color w:val="000000"/>
          <w:kern w:val="24"/>
          <w:sz w:val="28"/>
          <w:szCs w:val="28"/>
          <w:lang w:eastAsia="el-GR"/>
        </w:rPr>
        <w:t>να προσπεράσουμε τις δυσκολίες.</w:t>
      </w:r>
    </w:p>
    <w:p w:rsidR="001748E1" w:rsidRPr="00D80D50" w:rsidRDefault="001748E1" w:rsidP="007B134F">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81</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Πραγματοποιήθηκαν συνολικά 15 αλλαγές.</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Οι αλλαγές αυτές είναι σχετικά με την Π/Β, την πυκνότητα, την Στρατηγική Ελέγχου Μεταβλητών και τα μοντέλα.</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Θα περιγράψουμε μόνο τέσσερεις από αυτές χάριν συντομίας, χρησιμοποιώντας το τρίγωνο στόχος, αντίσταση, προσαρμογή του μοντέλου του Pickering.</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Θα αναφέρουμε τις πηγές των δεδομένων που λήφθηκαν κάθε φορά υπόψη καθώς επίσης και τον παράγοντα ή τους παράγοντες του Pickering που καθοδήγησαν την αλλαγή αυτή.</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 xml:space="preserve">Θεωρούμε ότι μια αλλαγή καθοδηγήθηκε από: </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ΕΚ παράγοντα όταν αυτή γίνει με βάση τις εμπειρίες των δασκάλων ή/και τις δυσκολίες των μαθητών.</w:t>
      </w:r>
    </w:p>
    <w:p w:rsidR="001748E1" w:rsidRP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Υ παράγοντα όταν αυτή γίνει π.χ. με βάση τις υποδομές του σχολείου</w:t>
      </w:r>
    </w:p>
    <w:p w:rsidR="001748E1" w:rsidRDefault="001748E1" w:rsidP="001748E1">
      <w:pPr>
        <w:spacing w:line="360" w:lineRule="auto"/>
        <w:rPr>
          <w:rFonts w:ascii="Times New Roman" w:eastAsia="Arial" w:hAnsi="Times New Roman" w:cs="Times New Roman"/>
          <w:color w:val="000000"/>
          <w:kern w:val="24"/>
          <w:sz w:val="28"/>
          <w:szCs w:val="28"/>
          <w:lang w:eastAsia="el-GR"/>
        </w:rPr>
      </w:pPr>
      <w:r w:rsidRPr="001748E1">
        <w:rPr>
          <w:rFonts w:ascii="Times New Roman" w:eastAsia="Arial" w:hAnsi="Times New Roman" w:cs="Times New Roman"/>
          <w:color w:val="000000"/>
          <w:kern w:val="24"/>
          <w:sz w:val="28"/>
          <w:szCs w:val="28"/>
          <w:lang w:eastAsia="el-GR"/>
        </w:rPr>
        <w:t>ΕΠ παράγοντα όταν αυτή γίνει με τις τρέχουσες και κυρίαρχες διδακτικές – μαθησιακές θεωρίες στον χώρο της ΔΦΕ</w:t>
      </w:r>
    </w:p>
    <w:p w:rsidR="00EE185B" w:rsidRPr="007B134F" w:rsidRDefault="007B134F" w:rsidP="001748E1">
      <w:pPr>
        <w:spacing w:line="360" w:lineRule="auto"/>
        <w:rPr>
          <w:rFonts w:ascii="Times New Roman" w:eastAsia="Arial" w:hAnsi="Times New Roman" w:cs="Times New Roman"/>
          <w:color w:val="000000"/>
          <w:kern w:val="24"/>
          <w:sz w:val="28"/>
          <w:szCs w:val="28"/>
          <w:lang w:eastAsia="el-GR"/>
        </w:rPr>
      </w:pPr>
      <w:r w:rsidRPr="007B134F">
        <w:rPr>
          <w:rFonts w:ascii="Times New Roman" w:eastAsia="Arial" w:hAnsi="Times New Roman" w:cs="Times New Roman"/>
          <w:color w:val="000000"/>
          <w:kern w:val="24"/>
          <w:sz w:val="28"/>
          <w:szCs w:val="28"/>
          <w:u w:val="single"/>
          <w:lang w:eastAsia="el-GR"/>
        </w:rPr>
        <w:t>Άσκηση</w:t>
      </w:r>
      <w:r>
        <w:rPr>
          <w:rFonts w:ascii="Times New Roman" w:eastAsia="Arial" w:hAnsi="Times New Roman" w:cs="Times New Roman"/>
          <w:color w:val="000000"/>
          <w:kern w:val="24"/>
          <w:sz w:val="28"/>
          <w:szCs w:val="28"/>
          <w:u w:val="single"/>
          <w:lang w:eastAsia="el-GR"/>
        </w:rPr>
        <w:t xml:space="preserve"> 6</w:t>
      </w:r>
      <w:r w:rsidRPr="007B134F">
        <w:rPr>
          <w:rFonts w:ascii="Times New Roman" w:eastAsia="Arial" w:hAnsi="Times New Roman" w:cs="Times New Roman"/>
          <w:color w:val="000000"/>
          <w:kern w:val="24"/>
          <w:sz w:val="28"/>
          <w:szCs w:val="28"/>
          <w:u w:val="single"/>
          <w:lang w:eastAsia="el-GR"/>
        </w:rPr>
        <w:t xml:space="preserve"> </w:t>
      </w:r>
      <w:r w:rsidRPr="007B134F">
        <w:rPr>
          <w:rFonts w:ascii="Times New Roman" w:eastAsia="Arial" w:hAnsi="Times New Roman" w:cs="Times New Roman"/>
          <w:color w:val="000000"/>
          <w:kern w:val="24"/>
          <w:sz w:val="28"/>
          <w:szCs w:val="28"/>
          <w:u w:val="single"/>
          <w:lang w:val="en-US" w:eastAsia="el-GR"/>
        </w:rPr>
        <w:t>Pickering</w:t>
      </w:r>
      <w:r>
        <w:rPr>
          <w:rFonts w:ascii="Times New Roman" w:eastAsia="Arial" w:hAnsi="Times New Roman" w:cs="Times New Roman"/>
          <w:color w:val="000000"/>
          <w:kern w:val="24"/>
          <w:sz w:val="28"/>
          <w:szCs w:val="28"/>
          <w:u w:val="single"/>
          <w:lang w:eastAsia="el-GR"/>
        </w:rPr>
        <w:t>:</w:t>
      </w:r>
      <w:r w:rsidRPr="007B134F">
        <w:rPr>
          <w:rFonts w:ascii="Times New Roman" w:eastAsia="Arial" w:hAnsi="Times New Roman" w:cs="Times New Roman"/>
          <w:color w:val="000000"/>
          <w:kern w:val="24"/>
          <w:sz w:val="28"/>
          <w:szCs w:val="28"/>
          <w:lang w:eastAsia="el-GR"/>
        </w:rPr>
        <w:t xml:space="preserve"> </w:t>
      </w:r>
      <w:r>
        <w:rPr>
          <w:rFonts w:ascii="Times New Roman" w:eastAsia="Arial" w:hAnsi="Times New Roman" w:cs="Times New Roman"/>
          <w:color w:val="000000"/>
          <w:kern w:val="24"/>
          <w:sz w:val="28"/>
          <w:szCs w:val="28"/>
          <w:lang w:eastAsia="el-GR"/>
        </w:rPr>
        <w:t>Δίνω την άσκηση στις ομάδες.</w:t>
      </w:r>
    </w:p>
    <w:p w:rsidR="001748E1" w:rsidRPr="00EE185B" w:rsidRDefault="001748E1" w:rsidP="001748E1">
      <w:pPr>
        <w:spacing w:line="360" w:lineRule="auto"/>
        <w:rPr>
          <w:rFonts w:ascii="Times New Roman" w:eastAsia="Arial" w:hAnsi="Times New Roman" w:cs="Times New Roman"/>
          <w:b/>
          <w:color w:val="000000"/>
          <w:kern w:val="24"/>
          <w:sz w:val="28"/>
          <w:szCs w:val="28"/>
          <w:lang w:eastAsia="el-GR"/>
        </w:rPr>
      </w:pPr>
      <w:r w:rsidRPr="00D80D50">
        <w:rPr>
          <w:rFonts w:ascii="Times New Roman" w:eastAsia="Arial" w:hAnsi="Times New Roman" w:cs="Times New Roman"/>
          <w:b/>
          <w:color w:val="000000"/>
          <w:kern w:val="24"/>
          <w:sz w:val="28"/>
          <w:szCs w:val="28"/>
          <w:lang w:eastAsia="el-GR"/>
        </w:rPr>
        <w:t xml:space="preserve">Διαφάνεια </w:t>
      </w:r>
      <w:r>
        <w:rPr>
          <w:rFonts w:ascii="Times New Roman" w:eastAsia="Arial" w:hAnsi="Times New Roman" w:cs="Times New Roman"/>
          <w:b/>
          <w:color w:val="000000"/>
          <w:kern w:val="24"/>
          <w:sz w:val="28"/>
          <w:szCs w:val="28"/>
          <w:lang w:eastAsia="el-GR"/>
        </w:rPr>
        <w:t>82</w:t>
      </w:r>
      <w:r w:rsidR="00EE185B" w:rsidRPr="00EE185B">
        <w:rPr>
          <w:rFonts w:ascii="Times New Roman" w:eastAsia="Arial" w:hAnsi="Times New Roman" w:cs="Times New Roman"/>
          <w:b/>
          <w:color w:val="000000"/>
          <w:kern w:val="24"/>
          <w:sz w:val="28"/>
          <w:szCs w:val="28"/>
          <w:lang w:eastAsia="el-GR"/>
        </w:rPr>
        <w:t xml:space="preserve"> –</w:t>
      </w:r>
      <w:r w:rsidR="00EE185B">
        <w:rPr>
          <w:rFonts w:ascii="Times New Roman" w:eastAsia="Arial" w:hAnsi="Times New Roman" w:cs="Times New Roman"/>
          <w:b/>
          <w:color w:val="000000"/>
          <w:kern w:val="24"/>
          <w:sz w:val="28"/>
          <w:szCs w:val="28"/>
          <w:lang w:eastAsia="el-GR"/>
        </w:rPr>
        <w:t xml:space="preserve"> 110</w:t>
      </w:r>
    </w:p>
    <w:p w:rsidR="00EE185B" w:rsidRPr="00D8271E" w:rsidRDefault="00EE185B" w:rsidP="001748E1">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Αποτελέσματα από την άσκηση στο μοντέλο Pickering.</w:t>
      </w:r>
    </w:p>
    <w:p w:rsidR="00EE185B" w:rsidRPr="00EE185B" w:rsidRDefault="00EE185B" w:rsidP="001748E1">
      <w:pPr>
        <w:spacing w:line="360" w:lineRule="auto"/>
        <w:rPr>
          <w:rFonts w:ascii="Times New Roman" w:eastAsia="Arial" w:hAnsi="Times New Roman" w:cs="Times New Roman"/>
          <w:b/>
          <w:color w:val="000000"/>
          <w:kern w:val="24"/>
          <w:sz w:val="28"/>
          <w:szCs w:val="28"/>
          <w:lang w:eastAsia="el-GR"/>
        </w:rPr>
      </w:pPr>
      <w:r w:rsidRPr="00EE185B">
        <w:rPr>
          <w:rFonts w:ascii="Times New Roman" w:eastAsia="Arial" w:hAnsi="Times New Roman" w:cs="Times New Roman"/>
          <w:b/>
          <w:color w:val="000000"/>
          <w:kern w:val="24"/>
          <w:sz w:val="28"/>
          <w:szCs w:val="28"/>
          <w:lang w:eastAsia="el-GR"/>
        </w:rPr>
        <w:t>Διαφάνεια 111</w:t>
      </w:r>
    </w:p>
    <w:p w:rsidR="00E1318C" w:rsidRDefault="00EE185B"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Ενδεικτικά μαθησιακά αποτελέσματα από την 1</w:t>
      </w:r>
      <w:r w:rsidRPr="00EE185B">
        <w:rPr>
          <w:rFonts w:ascii="Times New Roman" w:eastAsia="Arial" w:hAnsi="Times New Roman" w:cs="Times New Roman"/>
          <w:color w:val="000000"/>
          <w:kern w:val="24"/>
          <w:sz w:val="28"/>
          <w:szCs w:val="28"/>
          <w:vertAlign w:val="superscript"/>
          <w:lang w:eastAsia="el-GR"/>
        </w:rPr>
        <w:t>η</w:t>
      </w:r>
      <w:r>
        <w:rPr>
          <w:rFonts w:ascii="Times New Roman" w:eastAsia="Arial" w:hAnsi="Times New Roman" w:cs="Times New Roman"/>
          <w:color w:val="000000"/>
          <w:kern w:val="24"/>
          <w:sz w:val="28"/>
          <w:szCs w:val="28"/>
          <w:lang w:eastAsia="el-GR"/>
        </w:rPr>
        <w:t xml:space="preserve"> και 2</w:t>
      </w:r>
      <w:r w:rsidRPr="00EE185B">
        <w:rPr>
          <w:rFonts w:ascii="Times New Roman" w:eastAsia="Arial" w:hAnsi="Times New Roman" w:cs="Times New Roman"/>
          <w:color w:val="000000"/>
          <w:kern w:val="24"/>
          <w:sz w:val="28"/>
          <w:szCs w:val="28"/>
          <w:vertAlign w:val="superscript"/>
          <w:lang w:eastAsia="el-GR"/>
        </w:rPr>
        <w:t>η</w:t>
      </w:r>
      <w:r>
        <w:rPr>
          <w:rFonts w:ascii="Times New Roman" w:eastAsia="Arial" w:hAnsi="Times New Roman" w:cs="Times New Roman"/>
          <w:color w:val="000000"/>
          <w:kern w:val="24"/>
          <w:sz w:val="28"/>
          <w:szCs w:val="28"/>
          <w:lang w:eastAsia="el-GR"/>
        </w:rPr>
        <w:t xml:space="preserve"> φάση εφαρμογής των ΔΜΑ</w:t>
      </w:r>
    </w:p>
    <w:p w:rsidR="00EE185B" w:rsidRPr="00EE185B" w:rsidRDefault="00EE185B" w:rsidP="00EE185B">
      <w:pPr>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112</w:t>
      </w:r>
    </w:p>
    <w:p w:rsidR="00B52D1F" w:rsidRPr="00B52D1F" w:rsidRDefault="00EE185B" w:rsidP="007C7164">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Συμπεράσματα που προέκυψαν από την ανάλυση των βελτιωτικών αλλαγών:</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Παρατηρούμε ότι συνολικά πραγματοποιήθηκαν 15 βελτιωτικές αλλαγές.</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Οι περισσότερες αλλαγές σχετίζονται με την επιστημολογική και διαδικαστική γνώση.</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Νομίζουμε ότι αυτό συνέβη για τους εξής δύο λόγους: </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Α) επειδή τα καινοτομικά χαρακτηριστικά του προγράμματος σχετίζονται κυρίως με την διαδικαστική και την επιστημολογική γνώση και </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Β) επειδή, όπως αναφέρεται και στην βιβλιογραφία τόσο οι δάσκαλοι, ακόμη και εάν είναι έμπειροι (Crawford, 2007), όσο και οι μαθητές (Boudreaux et al. 2008, Treagust et al. 2002) δυσκολεύονται να ανταποκριθούν σε καινοτομίες όπως αυτές που προαναφέρθηκαν.</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Οι ερευνητές έχουν τον κύριο ρόλο στον σχεδιασμό και την ανάπτυξη της ΔΜΣ και μάλιστα κυρίως στις καινοτομίες που εισάγονται με αυτήν όπως είναι η διερεύνηση και η μοντελοποίηση. Από την άλλη οι δάσκαλοι ενώ συμμετέχουν στις διαδικασίες, η συμμετοχή τους είναι δευτερεύουσα. Αυτό οφείλεται στο γεγονός ότι οι δάσκαλοι δεν έχουν εμπειρίες σχετικά με θέματα όπως αυτά που εισάγονται με καινοτομικές σειρές, όπως αυτή, και δεν έχουν το κατάλληλο υπόβαθρο λόγω του κεντρικά κατευθυνόμενου εκπαιδευτικού συστήματος στο οποίο είναι γαλουχημένοι.</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Παρόλα αυτά, η συμμετοχή των δασκάλων είναι σημαντική γιατί συμμετέχουν ενεργά στην εξελικτική διαδικασία ανάπτυξης των διδακτικών σεναρίων και των διδακτικών υλικών. Επίσης, η συμμετοχή τους έχει να κάνει με σχολιασμούς για τον τύπο και το περιεχόμενο των δραστηριοτήτων καθώς και σχετικά με το πόσο εύκολα ή δύσκολα θα πραγματοποιηθεί μια δραστηριότητα από τους μαθητές της Ε’ τάξης δημοτικού.</w:t>
      </w:r>
    </w:p>
    <w:p w:rsidR="006E70E1" w:rsidRPr="00EE185B" w:rsidRDefault="006E70E1" w:rsidP="006E70E1">
      <w:pPr>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113</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Oι 12 αλλαγές που καθοδηγήθηκαν από ΕΚ παράγοντα έχουν τα εξής κοινά χαρακτηριστικά:</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Α) είναι τοπικές και εστιασμένες σε μία συγκεκριμένη δραστηριότητα μιας ενότητας της ΔΜΣ </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Β) σχετίζονται κυρίως με δυσκολίες των μαθητών.</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Γ) είναι καθοδηγητικές, με την έννοια ότι, ορισμένες φορές υπάρχει μια συγκεκριμένη αλλαγή στα υλικά που χρησιμοποιούνται κατά τη διάρκεια της εφαρμογής, χωρίς καμία αλλαγή στην ανοιχτότητα των διδακτικών μαθησιακών μεθόδων </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Με βάση τα παραπάνω, ονομάζουμε αυτές τις προσαρμογές της διαδικασίας βελτίωσης, </w:t>
      </w:r>
      <w:r w:rsidRPr="00EE185B">
        <w:rPr>
          <w:rFonts w:ascii="Times New Roman" w:eastAsia="Arial" w:hAnsi="Times New Roman" w:cs="Times New Roman"/>
          <w:i/>
          <w:color w:val="000000"/>
          <w:kern w:val="24"/>
          <w:sz w:val="28"/>
          <w:szCs w:val="28"/>
          <w:lang w:eastAsia="el-GR"/>
        </w:rPr>
        <w:t>τοπικές - καθοδηγητικές</w:t>
      </w:r>
      <w:r w:rsidRPr="00EE185B">
        <w:rPr>
          <w:rFonts w:ascii="Times New Roman" w:eastAsia="Arial" w:hAnsi="Times New Roman" w:cs="Times New Roman"/>
          <w:color w:val="000000"/>
          <w:kern w:val="24"/>
          <w:sz w:val="28"/>
          <w:szCs w:val="28"/>
          <w:lang w:eastAsia="el-GR"/>
        </w:rPr>
        <w:t xml:space="preserve">. </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Από την άλλη, oι 3 αλλαγές που καθοδηγήθηκαν, είτε κυρίως είτε δευτερευόντως, από ΕΠ παράγοντα έχουν τα εξής κοινά χαρακτηριστικά:</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Α) επηρεάζουν το σύνολο της ΔΜΣ </w:t>
      </w:r>
    </w:p>
    <w:p w:rsidR="00EE185B" w:rsidRPr="00972731" w:rsidRDefault="00EE185B" w:rsidP="00EE185B">
      <w:pPr>
        <w:spacing w:line="360" w:lineRule="auto"/>
        <w:rPr>
          <w:rFonts w:ascii="Times New Roman" w:eastAsia="Arial" w:hAnsi="Times New Roman" w:cs="Times New Roman"/>
          <w:color w:val="000000"/>
          <w:kern w:val="24"/>
          <w:sz w:val="28"/>
          <w:szCs w:val="28"/>
          <w:lang w:val="en-US" w:eastAsia="el-GR"/>
        </w:rPr>
      </w:pPr>
      <w:r w:rsidRPr="00EE185B">
        <w:rPr>
          <w:rFonts w:ascii="Times New Roman" w:eastAsia="Arial" w:hAnsi="Times New Roman" w:cs="Times New Roman"/>
          <w:color w:val="000000"/>
          <w:kern w:val="24"/>
          <w:sz w:val="28"/>
          <w:szCs w:val="28"/>
          <w:lang w:eastAsia="el-GR"/>
        </w:rPr>
        <w:t>Β</w:t>
      </w:r>
      <w:r w:rsidRPr="00972731">
        <w:rPr>
          <w:rFonts w:ascii="Times New Roman" w:eastAsia="Arial" w:hAnsi="Times New Roman" w:cs="Times New Roman"/>
          <w:color w:val="000000"/>
          <w:kern w:val="24"/>
          <w:sz w:val="28"/>
          <w:szCs w:val="28"/>
          <w:lang w:val="en-US" w:eastAsia="el-GR"/>
        </w:rPr>
        <w:t xml:space="preserve">) </w:t>
      </w:r>
      <w:r w:rsidRPr="00EE185B">
        <w:rPr>
          <w:rFonts w:ascii="Times New Roman" w:eastAsia="Arial" w:hAnsi="Times New Roman" w:cs="Times New Roman"/>
          <w:color w:val="000000"/>
          <w:kern w:val="24"/>
          <w:sz w:val="28"/>
          <w:szCs w:val="28"/>
          <w:lang w:eastAsia="el-GR"/>
        </w:rPr>
        <w:t>σχετίζονται</w:t>
      </w:r>
      <w:r w:rsidRPr="00972731">
        <w:rPr>
          <w:rFonts w:ascii="Times New Roman" w:eastAsia="Arial" w:hAnsi="Times New Roman" w:cs="Times New Roman"/>
          <w:color w:val="000000"/>
          <w:kern w:val="24"/>
          <w:sz w:val="28"/>
          <w:szCs w:val="28"/>
          <w:lang w:val="en-US" w:eastAsia="el-GR"/>
        </w:rPr>
        <w:t xml:space="preserve"> </w:t>
      </w:r>
      <w:r w:rsidRPr="00EE185B">
        <w:rPr>
          <w:rFonts w:ascii="Times New Roman" w:eastAsia="Arial" w:hAnsi="Times New Roman" w:cs="Times New Roman"/>
          <w:color w:val="000000"/>
          <w:kern w:val="24"/>
          <w:sz w:val="28"/>
          <w:szCs w:val="28"/>
          <w:lang w:eastAsia="el-GR"/>
        </w:rPr>
        <w:t>με</w:t>
      </w:r>
      <w:r w:rsidRPr="00972731">
        <w:rPr>
          <w:rFonts w:ascii="Times New Roman" w:eastAsia="Arial" w:hAnsi="Times New Roman" w:cs="Times New Roman"/>
          <w:color w:val="000000"/>
          <w:kern w:val="24"/>
          <w:sz w:val="28"/>
          <w:szCs w:val="28"/>
          <w:lang w:val="en-US" w:eastAsia="el-GR"/>
        </w:rPr>
        <w:t xml:space="preserve"> </w:t>
      </w:r>
      <w:r w:rsidRPr="00EE185B">
        <w:rPr>
          <w:rFonts w:ascii="Times New Roman" w:eastAsia="Arial" w:hAnsi="Times New Roman" w:cs="Times New Roman"/>
          <w:color w:val="000000"/>
          <w:kern w:val="24"/>
          <w:sz w:val="28"/>
          <w:szCs w:val="28"/>
          <w:lang w:eastAsia="el-GR"/>
        </w:rPr>
        <w:t>την</w:t>
      </w:r>
      <w:r w:rsidRPr="00972731">
        <w:rPr>
          <w:rFonts w:ascii="Times New Roman" w:eastAsia="Arial" w:hAnsi="Times New Roman" w:cs="Times New Roman"/>
          <w:color w:val="000000"/>
          <w:kern w:val="24"/>
          <w:sz w:val="28"/>
          <w:szCs w:val="28"/>
          <w:lang w:val="en-US" w:eastAsia="el-GR"/>
        </w:rPr>
        <w:t xml:space="preserve"> </w:t>
      </w:r>
      <w:r w:rsidRPr="00EE185B">
        <w:rPr>
          <w:rFonts w:ascii="Times New Roman" w:eastAsia="Arial" w:hAnsi="Times New Roman" w:cs="Times New Roman"/>
          <w:color w:val="000000"/>
          <w:kern w:val="24"/>
          <w:sz w:val="28"/>
          <w:szCs w:val="28"/>
          <w:lang w:eastAsia="el-GR"/>
        </w:rPr>
        <w:t>λεγόμενη</w:t>
      </w:r>
      <w:r w:rsidRPr="00972731">
        <w:rPr>
          <w:rFonts w:ascii="Times New Roman" w:eastAsia="Arial" w:hAnsi="Times New Roman" w:cs="Times New Roman"/>
          <w:color w:val="000000"/>
          <w:kern w:val="24"/>
          <w:sz w:val="28"/>
          <w:szCs w:val="28"/>
          <w:lang w:val="en-US" w:eastAsia="el-GR"/>
        </w:rPr>
        <w:t xml:space="preserve"> Inquiry Based Science Education IBSE</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Γ) προτείνουν βαθμιαία μείωση της υποστήριξης στις διαδικασίες μάθησης, και μεγαλύτερη πρωτοβουλία και παρέμβαση από τους μαθητές</w:t>
      </w:r>
    </w:p>
    <w:p w:rsid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Με βάση τα παραπάνω, αυτές τις προσαρμογές της διαδικασίας βελτίωσης, </w:t>
      </w:r>
      <w:r w:rsidRPr="00EE185B">
        <w:rPr>
          <w:rFonts w:ascii="Times New Roman" w:eastAsia="Arial" w:hAnsi="Times New Roman" w:cs="Times New Roman"/>
          <w:i/>
          <w:color w:val="000000"/>
          <w:kern w:val="24"/>
          <w:sz w:val="28"/>
          <w:szCs w:val="28"/>
          <w:lang w:eastAsia="el-GR"/>
        </w:rPr>
        <w:t>ολιστικές - ανοιχτές</w:t>
      </w:r>
      <w:r w:rsidRPr="00EE185B">
        <w:rPr>
          <w:rFonts w:ascii="Times New Roman" w:eastAsia="Arial" w:hAnsi="Times New Roman" w:cs="Times New Roman"/>
          <w:color w:val="000000"/>
          <w:kern w:val="24"/>
          <w:sz w:val="28"/>
          <w:szCs w:val="28"/>
          <w:lang w:eastAsia="el-GR"/>
        </w:rPr>
        <w:t>.</w:t>
      </w:r>
    </w:p>
    <w:p w:rsidR="007B134F" w:rsidRDefault="007B134F" w:rsidP="00EE185B">
      <w:pPr>
        <w:spacing w:line="360" w:lineRule="auto"/>
        <w:rPr>
          <w:rFonts w:ascii="Times New Roman" w:eastAsia="Arial" w:hAnsi="Times New Roman" w:cs="Times New Roman"/>
          <w:color w:val="000000"/>
          <w:kern w:val="24"/>
          <w:sz w:val="28"/>
          <w:szCs w:val="28"/>
          <w:lang w:eastAsia="el-GR"/>
        </w:rPr>
      </w:pPr>
    </w:p>
    <w:p w:rsidR="00EE185B" w:rsidRPr="00EE185B" w:rsidRDefault="00EE185B" w:rsidP="00EE185B">
      <w:pPr>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114</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Λαμβάνοντας υπόψη την παρατήρηση των Meheut &amp; Psillos ότι η διαδικασία σχεδιασμού και ανάπτυξης μιας ΔΜΣ δεν είναι μια διαδικασία που γίνεται εφάπαξ αλλά είναι μια εξελικτική και αέναη διαδικασία βελτίωσης προτείνουμε ορισμένες βελτιώσεις που νομίζουμε ότι χρειάζονται μετά την εφαρμογής της 2ης φάσης:</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Σε σχέση με το ρόλο των δασκάλων στην διαδικασία αυτή νομίζουμε ότι θα πρέπει να έχουν πιο ενεργό ρόλο τόσο στην φάση σχεδιασμού και ανάπτυξης όσο και στην φάση βελτίωσης. Αυτό θα βοηθήσει στην κατεύθυνση οικειοποίησης της ΔΜΣ από τους δασκάλους. </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Απαραίτητη προϋπόθεση ώστε να συμβεί κάτι τέτοιο θεωρούμε ότι είναι να δοθεί μεγαλύτερη προσοχή στην εκπαίδευση των δασκάλων ιδίως σε θέματα όπως η διερεύνηση και τα μοντέλα που αποτέλεσαν και τα καινοτομικά χαρακτηριστικά των ΔΜΣ αυτού του προγράμματος</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Σε σχέση με τη μάθηση για το ρόλο και τη φύση των μοντέλων υπάρχει ανάγκη για πιο βαθμιαία εισαγωγή στα μοντέλα. Στην 2η φάση από απτά μοντέλα, π.χ. ενός πλοίου, περάσαμε σε οπτικά μοντέλα της πυκνότητας. Θεωρούμε ότι υπάρχει μεγάλο το χάσμα από το ένα βήμα στο επόμενο.</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Μια πρόταση για να γεφυρωθεί το χάσμα είναι η εξής: </w:t>
      </w:r>
    </w:p>
    <w:p w:rsidR="00EE185B" w:rsidRPr="00EE185B" w:rsidRDefault="00EE185B" w:rsidP="00EE185B">
      <w:pPr>
        <w:spacing w:line="360" w:lineRule="auto"/>
        <w:rPr>
          <w:rFonts w:ascii="Times New Roman" w:eastAsia="Arial" w:hAnsi="Times New Roman" w:cs="Times New Roman"/>
          <w:color w:val="000000"/>
          <w:kern w:val="24"/>
          <w:sz w:val="28"/>
          <w:szCs w:val="28"/>
          <w:lang w:eastAsia="el-GR"/>
        </w:rPr>
      </w:pPr>
      <w:r w:rsidRPr="00EE185B">
        <w:rPr>
          <w:rFonts w:ascii="Times New Roman" w:eastAsia="Arial" w:hAnsi="Times New Roman" w:cs="Times New Roman"/>
          <w:color w:val="000000"/>
          <w:kern w:val="24"/>
          <w:sz w:val="28"/>
          <w:szCs w:val="28"/>
          <w:lang w:eastAsia="el-GR"/>
        </w:rPr>
        <w:t xml:space="preserve">απτά μοντέλα π.χ. ενός πλοίου </w:t>
      </w:r>
      <w:r w:rsidRPr="00EE185B">
        <w:rPr>
          <w:rFonts w:ascii="Times New Roman" w:eastAsia="Arial" w:hAnsi="Times New Roman" w:cs="Times New Roman"/>
          <w:color w:val="000000"/>
          <w:kern w:val="24"/>
          <w:sz w:val="28"/>
          <w:szCs w:val="28"/>
          <w:lang w:eastAsia="el-GR"/>
        </w:rPr>
        <w:sym w:font="Wingdings" w:char="F0E0"/>
      </w:r>
      <w:r w:rsidRPr="00EE185B">
        <w:rPr>
          <w:rFonts w:ascii="Times New Roman" w:eastAsia="Arial" w:hAnsi="Times New Roman" w:cs="Times New Roman"/>
          <w:color w:val="000000"/>
          <w:kern w:val="24"/>
          <w:sz w:val="28"/>
          <w:szCs w:val="28"/>
          <w:lang w:eastAsia="el-GR"/>
        </w:rPr>
        <w:t xml:space="preserve"> μοντέλα μιας διαδικασίας, π.χ. κύκλος νερού, αναπνοή φυτών </w:t>
      </w:r>
      <w:r w:rsidRPr="00EE185B">
        <w:rPr>
          <w:rFonts w:ascii="Times New Roman" w:eastAsia="Arial" w:hAnsi="Times New Roman" w:cs="Times New Roman"/>
          <w:color w:val="000000"/>
          <w:kern w:val="24"/>
          <w:sz w:val="28"/>
          <w:szCs w:val="28"/>
          <w:lang w:eastAsia="el-GR"/>
        </w:rPr>
        <w:sym w:font="Wingdings" w:char="F0E0"/>
      </w:r>
      <w:r w:rsidRPr="00EE185B">
        <w:rPr>
          <w:rFonts w:ascii="Times New Roman" w:eastAsia="Arial" w:hAnsi="Times New Roman" w:cs="Times New Roman"/>
          <w:color w:val="000000"/>
          <w:kern w:val="24"/>
          <w:sz w:val="28"/>
          <w:szCs w:val="28"/>
          <w:lang w:eastAsia="el-GR"/>
        </w:rPr>
        <w:t xml:space="preserve"> μοντέλα μιας σχέσης, π.χ. μεγαλύτερο – μικρότερο ή μιας αφηρημένης έννοιας, π.χ. πυκνότητα</w:t>
      </w:r>
    </w:p>
    <w:p w:rsidR="006E70E1" w:rsidRPr="00EE185B" w:rsidRDefault="006E70E1" w:rsidP="007B134F">
      <w:pPr>
        <w:shd w:val="clear" w:color="auto" w:fill="EEECE1" w:themeFill="background2"/>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115 - 117</w:t>
      </w:r>
    </w:p>
    <w:p w:rsidR="007C7164" w:rsidRDefault="006E70E1" w:rsidP="006E70E1">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Βασικά χαρακτηριστικά της διαδικασίας βελτίωσης σε άλλα πανεπιστήμια (Νάπολη, Θεσσαλονίκη).</w:t>
      </w:r>
    </w:p>
    <w:p w:rsidR="006E70E1" w:rsidRPr="00EE185B" w:rsidRDefault="006E70E1" w:rsidP="006E70E1">
      <w:pPr>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118 - 120</w:t>
      </w:r>
    </w:p>
    <w:p w:rsidR="006E70E1" w:rsidRDefault="006E70E1" w:rsidP="006E70E1">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Βασικά χαρακτηριστικά της διαδικασίας βελτίωσης σε άλλα πανεπιστήμια (Φλώρινα, Ελσίνκι).</w:t>
      </w:r>
    </w:p>
    <w:p w:rsidR="006E70E1" w:rsidRPr="00EE185B" w:rsidRDefault="006E70E1" w:rsidP="006E70E1">
      <w:pPr>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121 - 123</w:t>
      </w:r>
    </w:p>
    <w:p w:rsidR="006E70E1" w:rsidRDefault="006E70E1" w:rsidP="006E70E1">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Βασικά χαρακτηριστικά της διαδικασίας βελτίωσης σε άλλα πανεπιστήμια (Φλώρινα, Ελσίνκι).</w:t>
      </w:r>
    </w:p>
    <w:p w:rsidR="006E70E1" w:rsidRPr="00EE185B" w:rsidRDefault="006E70E1" w:rsidP="006E70E1">
      <w:pPr>
        <w:spacing w:line="360" w:lineRule="auto"/>
        <w:rPr>
          <w:rFonts w:ascii="Times New Roman" w:eastAsia="Arial" w:hAnsi="Times New Roman" w:cs="Times New Roman"/>
          <w:b/>
          <w:color w:val="000000"/>
          <w:kern w:val="24"/>
          <w:sz w:val="28"/>
          <w:szCs w:val="28"/>
          <w:lang w:eastAsia="el-GR"/>
        </w:rPr>
      </w:pPr>
      <w:r>
        <w:rPr>
          <w:rFonts w:ascii="Times New Roman" w:eastAsia="Arial" w:hAnsi="Times New Roman" w:cs="Times New Roman"/>
          <w:b/>
          <w:color w:val="000000"/>
          <w:kern w:val="24"/>
          <w:sz w:val="28"/>
          <w:szCs w:val="28"/>
          <w:lang w:eastAsia="el-GR"/>
        </w:rPr>
        <w:t>Διαφάνεια 124 - 126</w:t>
      </w:r>
    </w:p>
    <w:p w:rsidR="006E70E1" w:rsidRDefault="006E70E1" w:rsidP="006E70E1">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Βασικά χαρακτηριστικά της διαδικασίας βελτίωσης σε άλλα πανεπιστήμια (Φλώρινα, Ελσίνκι).</w:t>
      </w:r>
    </w:p>
    <w:p w:rsidR="006E70E1" w:rsidRPr="006E70E1" w:rsidRDefault="006E70E1" w:rsidP="006E70E1">
      <w:pPr>
        <w:spacing w:line="360" w:lineRule="auto"/>
        <w:rPr>
          <w:rFonts w:ascii="Times New Roman" w:eastAsia="Arial" w:hAnsi="Times New Roman" w:cs="Times New Roman"/>
          <w:b/>
          <w:color w:val="000000"/>
          <w:kern w:val="24"/>
          <w:sz w:val="28"/>
          <w:szCs w:val="28"/>
          <w:lang w:eastAsia="el-GR"/>
        </w:rPr>
      </w:pPr>
      <w:r w:rsidRPr="006E70E1">
        <w:rPr>
          <w:rFonts w:ascii="Times New Roman" w:eastAsia="Arial" w:hAnsi="Times New Roman" w:cs="Times New Roman"/>
          <w:b/>
          <w:color w:val="000000"/>
          <w:kern w:val="24"/>
          <w:sz w:val="28"/>
          <w:szCs w:val="28"/>
          <w:lang w:eastAsia="el-GR"/>
        </w:rPr>
        <w:t>Διαφάνειες 127 - 132</w:t>
      </w:r>
    </w:p>
    <w:p w:rsidR="006E70E1" w:rsidRDefault="006E70E1" w:rsidP="006E70E1">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Συμπεράσματα Γενικεύσεις από την έρευνα κάθε πανεπιστημίου</w:t>
      </w:r>
    </w:p>
    <w:p w:rsidR="00DE69F6" w:rsidRPr="00DE69F6" w:rsidRDefault="00DE69F6" w:rsidP="006E70E1">
      <w:pPr>
        <w:spacing w:line="360" w:lineRule="auto"/>
        <w:rPr>
          <w:rFonts w:ascii="Times New Roman" w:eastAsia="Arial" w:hAnsi="Times New Roman" w:cs="Times New Roman"/>
          <w:b/>
          <w:color w:val="000000"/>
          <w:kern w:val="24"/>
          <w:sz w:val="28"/>
          <w:szCs w:val="28"/>
          <w:lang w:eastAsia="el-GR"/>
        </w:rPr>
      </w:pPr>
      <w:r w:rsidRPr="00DE69F6">
        <w:rPr>
          <w:rFonts w:ascii="Times New Roman" w:eastAsia="Arial" w:hAnsi="Times New Roman" w:cs="Times New Roman"/>
          <w:b/>
          <w:color w:val="000000"/>
          <w:kern w:val="24"/>
          <w:sz w:val="28"/>
          <w:szCs w:val="28"/>
          <w:lang w:eastAsia="el-GR"/>
        </w:rPr>
        <w:t>Διαφάνεια 133</w:t>
      </w:r>
    </w:p>
    <w:p w:rsidR="00DE69F6" w:rsidRDefault="00DE69F6" w:rsidP="006E70E1">
      <w:pPr>
        <w:spacing w:line="360" w:lineRule="auto"/>
        <w:rPr>
          <w:rFonts w:ascii="Times New Roman" w:eastAsia="Arial" w:hAnsi="Times New Roman" w:cs="Times New Roman"/>
          <w:color w:val="000000"/>
          <w:kern w:val="24"/>
          <w:sz w:val="28"/>
          <w:szCs w:val="28"/>
          <w:lang w:eastAsia="el-GR"/>
        </w:rPr>
      </w:pPr>
      <w:r>
        <w:rPr>
          <w:rFonts w:ascii="Times New Roman" w:eastAsia="Arial" w:hAnsi="Times New Roman" w:cs="Times New Roman"/>
          <w:color w:val="000000"/>
          <w:kern w:val="24"/>
          <w:sz w:val="28"/>
          <w:szCs w:val="28"/>
          <w:lang w:eastAsia="el-GR"/>
        </w:rPr>
        <w:t>Ενδεικτική βιβλιογραφία</w:t>
      </w:r>
    </w:p>
    <w:p w:rsidR="00DE69F6" w:rsidRDefault="00DE69F6" w:rsidP="006E70E1">
      <w:pPr>
        <w:spacing w:line="360" w:lineRule="auto"/>
        <w:rPr>
          <w:rFonts w:ascii="Times New Roman" w:eastAsia="Arial" w:hAnsi="Times New Roman" w:cs="Times New Roman"/>
          <w:color w:val="000000"/>
          <w:kern w:val="24"/>
          <w:sz w:val="28"/>
          <w:szCs w:val="28"/>
          <w:lang w:eastAsia="el-GR"/>
        </w:rPr>
      </w:pPr>
    </w:p>
    <w:p w:rsidR="00BB3FF4" w:rsidRPr="00972731" w:rsidRDefault="00BB3FF4" w:rsidP="00972731">
      <w:pPr>
        <w:rPr>
          <w:rFonts w:ascii="Times New Roman" w:eastAsia="Arial" w:hAnsi="Times New Roman" w:cs="Times New Roman"/>
          <w:b/>
          <w:color w:val="000000"/>
          <w:kern w:val="24"/>
          <w:sz w:val="28"/>
          <w:szCs w:val="28"/>
          <w:lang w:val="en-US" w:eastAsia="el-GR"/>
        </w:rPr>
      </w:pPr>
    </w:p>
    <w:sectPr w:rsidR="00BB3FF4" w:rsidRPr="00972731">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662" w:rsidRDefault="00E43662" w:rsidP="000D3A91">
      <w:pPr>
        <w:spacing w:after="0" w:line="240" w:lineRule="auto"/>
      </w:pPr>
      <w:r>
        <w:separator/>
      </w:r>
    </w:p>
  </w:endnote>
  <w:endnote w:type="continuationSeparator" w:id="0">
    <w:p w:rsidR="00E43662" w:rsidRDefault="00E43662" w:rsidP="000D3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4570934"/>
      <w:docPartObj>
        <w:docPartGallery w:val="Page Numbers (Bottom of Page)"/>
        <w:docPartUnique/>
      </w:docPartObj>
    </w:sdtPr>
    <w:sdtEndPr/>
    <w:sdtContent>
      <w:p w:rsidR="000D3A91" w:rsidRDefault="000D3A91">
        <w:pPr>
          <w:pStyle w:val="a5"/>
          <w:jc w:val="right"/>
        </w:pPr>
        <w:r>
          <w:fldChar w:fldCharType="begin"/>
        </w:r>
        <w:r>
          <w:instrText>PAGE   \* MERGEFORMAT</w:instrText>
        </w:r>
        <w:r>
          <w:fldChar w:fldCharType="separate"/>
        </w:r>
        <w:r w:rsidR="00932155">
          <w:rPr>
            <w:noProof/>
          </w:rPr>
          <w:t>1</w:t>
        </w:r>
        <w:r>
          <w:fldChar w:fldCharType="end"/>
        </w:r>
      </w:p>
    </w:sdtContent>
  </w:sdt>
  <w:p w:rsidR="000D3A91" w:rsidRDefault="000D3A9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662" w:rsidRDefault="00E43662" w:rsidP="000D3A91">
      <w:pPr>
        <w:spacing w:after="0" w:line="240" w:lineRule="auto"/>
      </w:pPr>
      <w:r>
        <w:separator/>
      </w:r>
    </w:p>
  </w:footnote>
  <w:footnote w:type="continuationSeparator" w:id="0">
    <w:p w:rsidR="00E43662" w:rsidRDefault="00E43662" w:rsidP="000D3A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9666A"/>
    <w:multiLevelType w:val="hybridMultilevel"/>
    <w:tmpl w:val="852683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7A07E1A"/>
    <w:multiLevelType w:val="hybridMultilevel"/>
    <w:tmpl w:val="03AAC862"/>
    <w:lvl w:ilvl="0" w:tplc="0746563C">
      <w:start w:val="1"/>
      <w:numFmt w:val="bullet"/>
      <w:lvlText w:val="•"/>
      <w:lvlJc w:val="left"/>
      <w:pPr>
        <w:tabs>
          <w:tab w:val="num" w:pos="720"/>
        </w:tabs>
        <w:ind w:left="720" w:hanging="360"/>
      </w:pPr>
      <w:rPr>
        <w:rFonts w:ascii="Times New Roman" w:hAnsi="Times New Roman" w:hint="default"/>
      </w:rPr>
    </w:lvl>
    <w:lvl w:ilvl="1" w:tplc="9E7EE2BC" w:tentative="1">
      <w:start w:val="1"/>
      <w:numFmt w:val="bullet"/>
      <w:lvlText w:val="•"/>
      <w:lvlJc w:val="left"/>
      <w:pPr>
        <w:tabs>
          <w:tab w:val="num" w:pos="1440"/>
        </w:tabs>
        <w:ind w:left="1440" w:hanging="360"/>
      </w:pPr>
      <w:rPr>
        <w:rFonts w:ascii="Times New Roman" w:hAnsi="Times New Roman" w:hint="default"/>
      </w:rPr>
    </w:lvl>
    <w:lvl w:ilvl="2" w:tplc="0B4A92DC" w:tentative="1">
      <w:start w:val="1"/>
      <w:numFmt w:val="bullet"/>
      <w:lvlText w:val="•"/>
      <w:lvlJc w:val="left"/>
      <w:pPr>
        <w:tabs>
          <w:tab w:val="num" w:pos="2160"/>
        </w:tabs>
        <w:ind w:left="2160" w:hanging="360"/>
      </w:pPr>
      <w:rPr>
        <w:rFonts w:ascii="Times New Roman" w:hAnsi="Times New Roman" w:hint="default"/>
      </w:rPr>
    </w:lvl>
    <w:lvl w:ilvl="3" w:tplc="76807A70" w:tentative="1">
      <w:start w:val="1"/>
      <w:numFmt w:val="bullet"/>
      <w:lvlText w:val="•"/>
      <w:lvlJc w:val="left"/>
      <w:pPr>
        <w:tabs>
          <w:tab w:val="num" w:pos="2880"/>
        </w:tabs>
        <w:ind w:left="2880" w:hanging="360"/>
      </w:pPr>
      <w:rPr>
        <w:rFonts w:ascii="Times New Roman" w:hAnsi="Times New Roman" w:hint="default"/>
      </w:rPr>
    </w:lvl>
    <w:lvl w:ilvl="4" w:tplc="997469D2" w:tentative="1">
      <w:start w:val="1"/>
      <w:numFmt w:val="bullet"/>
      <w:lvlText w:val="•"/>
      <w:lvlJc w:val="left"/>
      <w:pPr>
        <w:tabs>
          <w:tab w:val="num" w:pos="3600"/>
        </w:tabs>
        <w:ind w:left="3600" w:hanging="360"/>
      </w:pPr>
      <w:rPr>
        <w:rFonts w:ascii="Times New Roman" w:hAnsi="Times New Roman" w:hint="default"/>
      </w:rPr>
    </w:lvl>
    <w:lvl w:ilvl="5" w:tplc="17DE1EFE" w:tentative="1">
      <w:start w:val="1"/>
      <w:numFmt w:val="bullet"/>
      <w:lvlText w:val="•"/>
      <w:lvlJc w:val="left"/>
      <w:pPr>
        <w:tabs>
          <w:tab w:val="num" w:pos="4320"/>
        </w:tabs>
        <w:ind w:left="4320" w:hanging="360"/>
      </w:pPr>
      <w:rPr>
        <w:rFonts w:ascii="Times New Roman" w:hAnsi="Times New Roman" w:hint="default"/>
      </w:rPr>
    </w:lvl>
    <w:lvl w:ilvl="6" w:tplc="521090CA" w:tentative="1">
      <w:start w:val="1"/>
      <w:numFmt w:val="bullet"/>
      <w:lvlText w:val="•"/>
      <w:lvlJc w:val="left"/>
      <w:pPr>
        <w:tabs>
          <w:tab w:val="num" w:pos="5040"/>
        </w:tabs>
        <w:ind w:left="5040" w:hanging="360"/>
      </w:pPr>
      <w:rPr>
        <w:rFonts w:ascii="Times New Roman" w:hAnsi="Times New Roman" w:hint="default"/>
      </w:rPr>
    </w:lvl>
    <w:lvl w:ilvl="7" w:tplc="1DB8652C" w:tentative="1">
      <w:start w:val="1"/>
      <w:numFmt w:val="bullet"/>
      <w:lvlText w:val="•"/>
      <w:lvlJc w:val="left"/>
      <w:pPr>
        <w:tabs>
          <w:tab w:val="num" w:pos="5760"/>
        </w:tabs>
        <w:ind w:left="5760" w:hanging="360"/>
      </w:pPr>
      <w:rPr>
        <w:rFonts w:ascii="Times New Roman" w:hAnsi="Times New Roman" w:hint="default"/>
      </w:rPr>
    </w:lvl>
    <w:lvl w:ilvl="8" w:tplc="B6FA258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DF834CB"/>
    <w:multiLevelType w:val="hybridMultilevel"/>
    <w:tmpl w:val="037276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1E42311"/>
    <w:multiLevelType w:val="hybridMultilevel"/>
    <w:tmpl w:val="E11C9962"/>
    <w:lvl w:ilvl="0" w:tplc="EE387208">
      <w:start w:val="1"/>
      <w:numFmt w:val="bullet"/>
      <w:lvlText w:val="•"/>
      <w:lvlJc w:val="left"/>
      <w:pPr>
        <w:tabs>
          <w:tab w:val="num" w:pos="720"/>
        </w:tabs>
        <w:ind w:left="720" w:hanging="360"/>
      </w:pPr>
      <w:rPr>
        <w:rFonts w:ascii="Times New Roman" w:hAnsi="Times New Roman" w:hint="default"/>
      </w:rPr>
    </w:lvl>
    <w:lvl w:ilvl="1" w:tplc="3AA2DBA6" w:tentative="1">
      <w:start w:val="1"/>
      <w:numFmt w:val="bullet"/>
      <w:lvlText w:val="•"/>
      <w:lvlJc w:val="left"/>
      <w:pPr>
        <w:tabs>
          <w:tab w:val="num" w:pos="1440"/>
        </w:tabs>
        <w:ind w:left="1440" w:hanging="360"/>
      </w:pPr>
      <w:rPr>
        <w:rFonts w:ascii="Times New Roman" w:hAnsi="Times New Roman" w:hint="default"/>
      </w:rPr>
    </w:lvl>
    <w:lvl w:ilvl="2" w:tplc="080897D4" w:tentative="1">
      <w:start w:val="1"/>
      <w:numFmt w:val="bullet"/>
      <w:lvlText w:val="•"/>
      <w:lvlJc w:val="left"/>
      <w:pPr>
        <w:tabs>
          <w:tab w:val="num" w:pos="2160"/>
        </w:tabs>
        <w:ind w:left="2160" w:hanging="360"/>
      </w:pPr>
      <w:rPr>
        <w:rFonts w:ascii="Times New Roman" w:hAnsi="Times New Roman" w:hint="default"/>
      </w:rPr>
    </w:lvl>
    <w:lvl w:ilvl="3" w:tplc="13E21434" w:tentative="1">
      <w:start w:val="1"/>
      <w:numFmt w:val="bullet"/>
      <w:lvlText w:val="•"/>
      <w:lvlJc w:val="left"/>
      <w:pPr>
        <w:tabs>
          <w:tab w:val="num" w:pos="2880"/>
        </w:tabs>
        <w:ind w:left="2880" w:hanging="360"/>
      </w:pPr>
      <w:rPr>
        <w:rFonts w:ascii="Times New Roman" w:hAnsi="Times New Roman" w:hint="default"/>
      </w:rPr>
    </w:lvl>
    <w:lvl w:ilvl="4" w:tplc="54D4D150" w:tentative="1">
      <w:start w:val="1"/>
      <w:numFmt w:val="bullet"/>
      <w:lvlText w:val="•"/>
      <w:lvlJc w:val="left"/>
      <w:pPr>
        <w:tabs>
          <w:tab w:val="num" w:pos="3600"/>
        </w:tabs>
        <w:ind w:left="3600" w:hanging="360"/>
      </w:pPr>
      <w:rPr>
        <w:rFonts w:ascii="Times New Roman" w:hAnsi="Times New Roman" w:hint="default"/>
      </w:rPr>
    </w:lvl>
    <w:lvl w:ilvl="5" w:tplc="A9F6CA44" w:tentative="1">
      <w:start w:val="1"/>
      <w:numFmt w:val="bullet"/>
      <w:lvlText w:val="•"/>
      <w:lvlJc w:val="left"/>
      <w:pPr>
        <w:tabs>
          <w:tab w:val="num" w:pos="4320"/>
        </w:tabs>
        <w:ind w:left="4320" w:hanging="360"/>
      </w:pPr>
      <w:rPr>
        <w:rFonts w:ascii="Times New Roman" w:hAnsi="Times New Roman" w:hint="default"/>
      </w:rPr>
    </w:lvl>
    <w:lvl w:ilvl="6" w:tplc="18C6A4FE" w:tentative="1">
      <w:start w:val="1"/>
      <w:numFmt w:val="bullet"/>
      <w:lvlText w:val="•"/>
      <w:lvlJc w:val="left"/>
      <w:pPr>
        <w:tabs>
          <w:tab w:val="num" w:pos="5040"/>
        </w:tabs>
        <w:ind w:left="5040" w:hanging="360"/>
      </w:pPr>
      <w:rPr>
        <w:rFonts w:ascii="Times New Roman" w:hAnsi="Times New Roman" w:hint="default"/>
      </w:rPr>
    </w:lvl>
    <w:lvl w:ilvl="7" w:tplc="36AEF7CC" w:tentative="1">
      <w:start w:val="1"/>
      <w:numFmt w:val="bullet"/>
      <w:lvlText w:val="•"/>
      <w:lvlJc w:val="left"/>
      <w:pPr>
        <w:tabs>
          <w:tab w:val="num" w:pos="5760"/>
        </w:tabs>
        <w:ind w:left="5760" w:hanging="360"/>
      </w:pPr>
      <w:rPr>
        <w:rFonts w:ascii="Times New Roman" w:hAnsi="Times New Roman" w:hint="default"/>
      </w:rPr>
    </w:lvl>
    <w:lvl w:ilvl="8" w:tplc="F4EC944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473325D3"/>
    <w:multiLevelType w:val="hybridMultilevel"/>
    <w:tmpl w:val="6E3EB8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D120077"/>
    <w:multiLevelType w:val="hybridMultilevel"/>
    <w:tmpl w:val="1430B938"/>
    <w:lvl w:ilvl="0" w:tplc="29D2A904">
      <w:start w:val="1"/>
      <w:numFmt w:val="bullet"/>
      <w:lvlText w:val="•"/>
      <w:lvlJc w:val="left"/>
      <w:pPr>
        <w:tabs>
          <w:tab w:val="num" w:pos="720"/>
        </w:tabs>
        <w:ind w:left="720" w:hanging="360"/>
      </w:pPr>
      <w:rPr>
        <w:rFonts w:ascii="Times New Roman" w:hAnsi="Times New Roman" w:hint="default"/>
      </w:rPr>
    </w:lvl>
    <w:lvl w:ilvl="1" w:tplc="8ADEFBF4" w:tentative="1">
      <w:start w:val="1"/>
      <w:numFmt w:val="bullet"/>
      <w:lvlText w:val="•"/>
      <w:lvlJc w:val="left"/>
      <w:pPr>
        <w:tabs>
          <w:tab w:val="num" w:pos="1440"/>
        </w:tabs>
        <w:ind w:left="1440" w:hanging="360"/>
      </w:pPr>
      <w:rPr>
        <w:rFonts w:ascii="Times New Roman" w:hAnsi="Times New Roman" w:hint="default"/>
      </w:rPr>
    </w:lvl>
    <w:lvl w:ilvl="2" w:tplc="8968EBF2" w:tentative="1">
      <w:start w:val="1"/>
      <w:numFmt w:val="bullet"/>
      <w:lvlText w:val="•"/>
      <w:lvlJc w:val="left"/>
      <w:pPr>
        <w:tabs>
          <w:tab w:val="num" w:pos="2160"/>
        </w:tabs>
        <w:ind w:left="2160" w:hanging="360"/>
      </w:pPr>
      <w:rPr>
        <w:rFonts w:ascii="Times New Roman" w:hAnsi="Times New Roman" w:hint="default"/>
      </w:rPr>
    </w:lvl>
    <w:lvl w:ilvl="3" w:tplc="4E2A3942" w:tentative="1">
      <w:start w:val="1"/>
      <w:numFmt w:val="bullet"/>
      <w:lvlText w:val="•"/>
      <w:lvlJc w:val="left"/>
      <w:pPr>
        <w:tabs>
          <w:tab w:val="num" w:pos="2880"/>
        </w:tabs>
        <w:ind w:left="2880" w:hanging="360"/>
      </w:pPr>
      <w:rPr>
        <w:rFonts w:ascii="Times New Roman" w:hAnsi="Times New Roman" w:hint="default"/>
      </w:rPr>
    </w:lvl>
    <w:lvl w:ilvl="4" w:tplc="E13444D6" w:tentative="1">
      <w:start w:val="1"/>
      <w:numFmt w:val="bullet"/>
      <w:lvlText w:val="•"/>
      <w:lvlJc w:val="left"/>
      <w:pPr>
        <w:tabs>
          <w:tab w:val="num" w:pos="3600"/>
        </w:tabs>
        <w:ind w:left="3600" w:hanging="360"/>
      </w:pPr>
      <w:rPr>
        <w:rFonts w:ascii="Times New Roman" w:hAnsi="Times New Roman" w:hint="default"/>
      </w:rPr>
    </w:lvl>
    <w:lvl w:ilvl="5" w:tplc="4086E226" w:tentative="1">
      <w:start w:val="1"/>
      <w:numFmt w:val="bullet"/>
      <w:lvlText w:val="•"/>
      <w:lvlJc w:val="left"/>
      <w:pPr>
        <w:tabs>
          <w:tab w:val="num" w:pos="4320"/>
        </w:tabs>
        <w:ind w:left="4320" w:hanging="360"/>
      </w:pPr>
      <w:rPr>
        <w:rFonts w:ascii="Times New Roman" w:hAnsi="Times New Roman" w:hint="default"/>
      </w:rPr>
    </w:lvl>
    <w:lvl w:ilvl="6" w:tplc="8238117E" w:tentative="1">
      <w:start w:val="1"/>
      <w:numFmt w:val="bullet"/>
      <w:lvlText w:val="•"/>
      <w:lvlJc w:val="left"/>
      <w:pPr>
        <w:tabs>
          <w:tab w:val="num" w:pos="5040"/>
        </w:tabs>
        <w:ind w:left="5040" w:hanging="360"/>
      </w:pPr>
      <w:rPr>
        <w:rFonts w:ascii="Times New Roman" w:hAnsi="Times New Roman" w:hint="default"/>
      </w:rPr>
    </w:lvl>
    <w:lvl w:ilvl="7" w:tplc="6AACE502" w:tentative="1">
      <w:start w:val="1"/>
      <w:numFmt w:val="bullet"/>
      <w:lvlText w:val="•"/>
      <w:lvlJc w:val="left"/>
      <w:pPr>
        <w:tabs>
          <w:tab w:val="num" w:pos="5760"/>
        </w:tabs>
        <w:ind w:left="5760" w:hanging="360"/>
      </w:pPr>
      <w:rPr>
        <w:rFonts w:ascii="Times New Roman" w:hAnsi="Times New Roman" w:hint="default"/>
      </w:rPr>
    </w:lvl>
    <w:lvl w:ilvl="8" w:tplc="05CCAA1C"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1"/>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BE0"/>
    <w:rsid w:val="000543ED"/>
    <w:rsid w:val="00093C8D"/>
    <w:rsid w:val="000D3A91"/>
    <w:rsid w:val="000F1242"/>
    <w:rsid w:val="00151DDA"/>
    <w:rsid w:val="001748E1"/>
    <w:rsid w:val="00185AF3"/>
    <w:rsid w:val="002D6BF2"/>
    <w:rsid w:val="00332F58"/>
    <w:rsid w:val="003B0C0A"/>
    <w:rsid w:val="004625C0"/>
    <w:rsid w:val="00506D11"/>
    <w:rsid w:val="00523A31"/>
    <w:rsid w:val="005E65B8"/>
    <w:rsid w:val="00612F91"/>
    <w:rsid w:val="006B4D70"/>
    <w:rsid w:val="006E70E1"/>
    <w:rsid w:val="0075254E"/>
    <w:rsid w:val="00772475"/>
    <w:rsid w:val="007B134F"/>
    <w:rsid w:val="007C7164"/>
    <w:rsid w:val="007E30A6"/>
    <w:rsid w:val="00812528"/>
    <w:rsid w:val="00816CFD"/>
    <w:rsid w:val="008E5F88"/>
    <w:rsid w:val="00932155"/>
    <w:rsid w:val="00972731"/>
    <w:rsid w:val="009C6E01"/>
    <w:rsid w:val="00A11B4E"/>
    <w:rsid w:val="00AC5A6B"/>
    <w:rsid w:val="00B52D1F"/>
    <w:rsid w:val="00BB3FF4"/>
    <w:rsid w:val="00CE32D2"/>
    <w:rsid w:val="00D03578"/>
    <w:rsid w:val="00D80D50"/>
    <w:rsid w:val="00D8271E"/>
    <w:rsid w:val="00D918FB"/>
    <w:rsid w:val="00D93BE0"/>
    <w:rsid w:val="00DE69F6"/>
    <w:rsid w:val="00E1318C"/>
    <w:rsid w:val="00E13E1D"/>
    <w:rsid w:val="00E43662"/>
    <w:rsid w:val="00E470AB"/>
    <w:rsid w:val="00E860C1"/>
    <w:rsid w:val="00EC3FEC"/>
    <w:rsid w:val="00EE185B"/>
    <w:rsid w:val="00F32152"/>
    <w:rsid w:val="00F343BD"/>
    <w:rsid w:val="00F349C0"/>
    <w:rsid w:val="00FA466A"/>
    <w:rsid w:val="00FB5D0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AAA99E-7A8C-4A7A-9D20-30DB49413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5254E"/>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3">
    <w:name w:val="List Paragraph"/>
    <w:basedOn w:val="a"/>
    <w:uiPriority w:val="34"/>
    <w:qFormat/>
    <w:rsid w:val="0075254E"/>
    <w:pPr>
      <w:spacing w:after="0" w:line="240" w:lineRule="auto"/>
      <w:ind w:left="720"/>
      <w:contextualSpacing/>
    </w:pPr>
    <w:rPr>
      <w:rFonts w:ascii="Times New Roman" w:eastAsia="Times New Roman" w:hAnsi="Times New Roman" w:cs="Times New Roman"/>
      <w:sz w:val="24"/>
      <w:szCs w:val="24"/>
      <w:lang w:eastAsia="el-GR"/>
    </w:rPr>
  </w:style>
  <w:style w:type="paragraph" w:styleId="a4">
    <w:name w:val="header"/>
    <w:basedOn w:val="a"/>
    <w:link w:val="Char"/>
    <w:uiPriority w:val="99"/>
    <w:unhideWhenUsed/>
    <w:rsid w:val="000D3A91"/>
    <w:pPr>
      <w:tabs>
        <w:tab w:val="center" w:pos="4153"/>
        <w:tab w:val="right" w:pos="8306"/>
      </w:tabs>
      <w:spacing w:after="0" w:line="240" w:lineRule="auto"/>
    </w:pPr>
  </w:style>
  <w:style w:type="character" w:customStyle="1" w:styleId="Char">
    <w:name w:val="Κεφαλίδα Char"/>
    <w:basedOn w:val="a0"/>
    <w:link w:val="a4"/>
    <w:uiPriority w:val="99"/>
    <w:rsid w:val="000D3A91"/>
  </w:style>
  <w:style w:type="paragraph" w:styleId="a5">
    <w:name w:val="footer"/>
    <w:basedOn w:val="a"/>
    <w:link w:val="Char0"/>
    <w:uiPriority w:val="99"/>
    <w:unhideWhenUsed/>
    <w:rsid w:val="000D3A91"/>
    <w:pPr>
      <w:tabs>
        <w:tab w:val="center" w:pos="4153"/>
        <w:tab w:val="right" w:pos="8306"/>
      </w:tabs>
      <w:spacing w:after="0" w:line="240" w:lineRule="auto"/>
    </w:pPr>
  </w:style>
  <w:style w:type="character" w:customStyle="1" w:styleId="Char0">
    <w:name w:val="Υποσέλιδο Char"/>
    <w:basedOn w:val="a0"/>
    <w:link w:val="a5"/>
    <w:uiPriority w:val="99"/>
    <w:rsid w:val="000D3A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7318">
      <w:bodyDiv w:val="1"/>
      <w:marLeft w:val="0"/>
      <w:marRight w:val="0"/>
      <w:marTop w:val="0"/>
      <w:marBottom w:val="0"/>
      <w:divBdr>
        <w:top w:val="none" w:sz="0" w:space="0" w:color="auto"/>
        <w:left w:val="none" w:sz="0" w:space="0" w:color="auto"/>
        <w:bottom w:val="none" w:sz="0" w:space="0" w:color="auto"/>
        <w:right w:val="none" w:sz="0" w:space="0" w:color="auto"/>
      </w:divBdr>
    </w:div>
    <w:div w:id="195048583">
      <w:bodyDiv w:val="1"/>
      <w:marLeft w:val="0"/>
      <w:marRight w:val="0"/>
      <w:marTop w:val="0"/>
      <w:marBottom w:val="0"/>
      <w:divBdr>
        <w:top w:val="none" w:sz="0" w:space="0" w:color="auto"/>
        <w:left w:val="none" w:sz="0" w:space="0" w:color="auto"/>
        <w:bottom w:val="none" w:sz="0" w:space="0" w:color="auto"/>
        <w:right w:val="none" w:sz="0" w:space="0" w:color="auto"/>
      </w:divBdr>
      <w:divsChild>
        <w:div w:id="1493908098">
          <w:marLeft w:val="0"/>
          <w:marRight w:val="0"/>
          <w:marTop w:val="80"/>
          <w:marBottom w:val="0"/>
          <w:divBdr>
            <w:top w:val="none" w:sz="0" w:space="0" w:color="auto"/>
            <w:left w:val="none" w:sz="0" w:space="0" w:color="auto"/>
            <w:bottom w:val="none" w:sz="0" w:space="0" w:color="auto"/>
            <w:right w:val="none" w:sz="0" w:space="0" w:color="auto"/>
          </w:divBdr>
        </w:div>
        <w:div w:id="1811359687">
          <w:marLeft w:val="0"/>
          <w:marRight w:val="0"/>
          <w:marTop w:val="80"/>
          <w:marBottom w:val="0"/>
          <w:divBdr>
            <w:top w:val="none" w:sz="0" w:space="0" w:color="auto"/>
            <w:left w:val="none" w:sz="0" w:space="0" w:color="auto"/>
            <w:bottom w:val="none" w:sz="0" w:space="0" w:color="auto"/>
            <w:right w:val="none" w:sz="0" w:space="0" w:color="auto"/>
          </w:divBdr>
        </w:div>
        <w:div w:id="735469455">
          <w:marLeft w:val="0"/>
          <w:marRight w:val="0"/>
          <w:marTop w:val="80"/>
          <w:marBottom w:val="0"/>
          <w:divBdr>
            <w:top w:val="none" w:sz="0" w:space="0" w:color="auto"/>
            <w:left w:val="none" w:sz="0" w:space="0" w:color="auto"/>
            <w:bottom w:val="none" w:sz="0" w:space="0" w:color="auto"/>
            <w:right w:val="none" w:sz="0" w:space="0" w:color="auto"/>
          </w:divBdr>
        </w:div>
      </w:divsChild>
    </w:div>
    <w:div w:id="273295939">
      <w:bodyDiv w:val="1"/>
      <w:marLeft w:val="0"/>
      <w:marRight w:val="0"/>
      <w:marTop w:val="0"/>
      <w:marBottom w:val="0"/>
      <w:divBdr>
        <w:top w:val="none" w:sz="0" w:space="0" w:color="auto"/>
        <w:left w:val="none" w:sz="0" w:space="0" w:color="auto"/>
        <w:bottom w:val="none" w:sz="0" w:space="0" w:color="auto"/>
        <w:right w:val="none" w:sz="0" w:space="0" w:color="auto"/>
      </w:divBdr>
    </w:div>
    <w:div w:id="459107312">
      <w:bodyDiv w:val="1"/>
      <w:marLeft w:val="0"/>
      <w:marRight w:val="0"/>
      <w:marTop w:val="0"/>
      <w:marBottom w:val="0"/>
      <w:divBdr>
        <w:top w:val="none" w:sz="0" w:space="0" w:color="auto"/>
        <w:left w:val="none" w:sz="0" w:space="0" w:color="auto"/>
        <w:bottom w:val="none" w:sz="0" w:space="0" w:color="auto"/>
        <w:right w:val="none" w:sz="0" w:space="0" w:color="auto"/>
      </w:divBdr>
    </w:div>
    <w:div w:id="615260394">
      <w:bodyDiv w:val="1"/>
      <w:marLeft w:val="0"/>
      <w:marRight w:val="0"/>
      <w:marTop w:val="0"/>
      <w:marBottom w:val="0"/>
      <w:divBdr>
        <w:top w:val="none" w:sz="0" w:space="0" w:color="auto"/>
        <w:left w:val="none" w:sz="0" w:space="0" w:color="auto"/>
        <w:bottom w:val="none" w:sz="0" w:space="0" w:color="auto"/>
        <w:right w:val="none" w:sz="0" w:space="0" w:color="auto"/>
      </w:divBdr>
    </w:div>
    <w:div w:id="663632761">
      <w:bodyDiv w:val="1"/>
      <w:marLeft w:val="0"/>
      <w:marRight w:val="0"/>
      <w:marTop w:val="0"/>
      <w:marBottom w:val="0"/>
      <w:divBdr>
        <w:top w:val="none" w:sz="0" w:space="0" w:color="auto"/>
        <w:left w:val="none" w:sz="0" w:space="0" w:color="auto"/>
        <w:bottom w:val="none" w:sz="0" w:space="0" w:color="auto"/>
        <w:right w:val="none" w:sz="0" w:space="0" w:color="auto"/>
      </w:divBdr>
    </w:div>
    <w:div w:id="907573667">
      <w:bodyDiv w:val="1"/>
      <w:marLeft w:val="0"/>
      <w:marRight w:val="0"/>
      <w:marTop w:val="0"/>
      <w:marBottom w:val="0"/>
      <w:divBdr>
        <w:top w:val="none" w:sz="0" w:space="0" w:color="auto"/>
        <w:left w:val="none" w:sz="0" w:space="0" w:color="auto"/>
        <w:bottom w:val="none" w:sz="0" w:space="0" w:color="auto"/>
        <w:right w:val="none" w:sz="0" w:space="0" w:color="auto"/>
      </w:divBdr>
    </w:div>
    <w:div w:id="911040054">
      <w:bodyDiv w:val="1"/>
      <w:marLeft w:val="0"/>
      <w:marRight w:val="0"/>
      <w:marTop w:val="0"/>
      <w:marBottom w:val="0"/>
      <w:divBdr>
        <w:top w:val="none" w:sz="0" w:space="0" w:color="auto"/>
        <w:left w:val="none" w:sz="0" w:space="0" w:color="auto"/>
        <w:bottom w:val="none" w:sz="0" w:space="0" w:color="auto"/>
        <w:right w:val="none" w:sz="0" w:space="0" w:color="auto"/>
      </w:divBdr>
    </w:div>
    <w:div w:id="959460687">
      <w:bodyDiv w:val="1"/>
      <w:marLeft w:val="0"/>
      <w:marRight w:val="0"/>
      <w:marTop w:val="0"/>
      <w:marBottom w:val="0"/>
      <w:divBdr>
        <w:top w:val="none" w:sz="0" w:space="0" w:color="auto"/>
        <w:left w:val="none" w:sz="0" w:space="0" w:color="auto"/>
        <w:bottom w:val="none" w:sz="0" w:space="0" w:color="auto"/>
        <w:right w:val="none" w:sz="0" w:space="0" w:color="auto"/>
      </w:divBdr>
    </w:div>
    <w:div w:id="993148131">
      <w:bodyDiv w:val="1"/>
      <w:marLeft w:val="0"/>
      <w:marRight w:val="0"/>
      <w:marTop w:val="0"/>
      <w:marBottom w:val="0"/>
      <w:divBdr>
        <w:top w:val="none" w:sz="0" w:space="0" w:color="auto"/>
        <w:left w:val="none" w:sz="0" w:space="0" w:color="auto"/>
        <w:bottom w:val="none" w:sz="0" w:space="0" w:color="auto"/>
        <w:right w:val="none" w:sz="0" w:space="0" w:color="auto"/>
      </w:divBdr>
    </w:div>
    <w:div w:id="997147176">
      <w:bodyDiv w:val="1"/>
      <w:marLeft w:val="0"/>
      <w:marRight w:val="0"/>
      <w:marTop w:val="0"/>
      <w:marBottom w:val="0"/>
      <w:divBdr>
        <w:top w:val="none" w:sz="0" w:space="0" w:color="auto"/>
        <w:left w:val="none" w:sz="0" w:space="0" w:color="auto"/>
        <w:bottom w:val="none" w:sz="0" w:space="0" w:color="auto"/>
        <w:right w:val="none" w:sz="0" w:space="0" w:color="auto"/>
      </w:divBdr>
    </w:div>
    <w:div w:id="1007632664">
      <w:bodyDiv w:val="1"/>
      <w:marLeft w:val="0"/>
      <w:marRight w:val="0"/>
      <w:marTop w:val="0"/>
      <w:marBottom w:val="0"/>
      <w:divBdr>
        <w:top w:val="none" w:sz="0" w:space="0" w:color="auto"/>
        <w:left w:val="none" w:sz="0" w:space="0" w:color="auto"/>
        <w:bottom w:val="none" w:sz="0" w:space="0" w:color="auto"/>
        <w:right w:val="none" w:sz="0" w:space="0" w:color="auto"/>
      </w:divBdr>
    </w:div>
    <w:div w:id="1033534471">
      <w:bodyDiv w:val="1"/>
      <w:marLeft w:val="0"/>
      <w:marRight w:val="0"/>
      <w:marTop w:val="0"/>
      <w:marBottom w:val="0"/>
      <w:divBdr>
        <w:top w:val="none" w:sz="0" w:space="0" w:color="auto"/>
        <w:left w:val="none" w:sz="0" w:space="0" w:color="auto"/>
        <w:bottom w:val="none" w:sz="0" w:space="0" w:color="auto"/>
        <w:right w:val="none" w:sz="0" w:space="0" w:color="auto"/>
      </w:divBdr>
    </w:div>
    <w:div w:id="1050375705">
      <w:bodyDiv w:val="1"/>
      <w:marLeft w:val="0"/>
      <w:marRight w:val="0"/>
      <w:marTop w:val="0"/>
      <w:marBottom w:val="0"/>
      <w:divBdr>
        <w:top w:val="none" w:sz="0" w:space="0" w:color="auto"/>
        <w:left w:val="none" w:sz="0" w:space="0" w:color="auto"/>
        <w:bottom w:val="none" w:sz="0" w:space="0" w:color="auto"/>
        <w:right w:val="none" w:sz="0" w:space="0" w:color="auto"/>
      </w:divBdr>
    </w:div>
    <w:div w:id="1246182572">
      <w:bodyDiv w:val="1"/>
      <w:marLeft w:val="0"/>
      <w:marRight w:val="0"/>
      <w:marTop w:val="0"/>
      <w:marBottom w:val="0"/>
      <w:divBdr>
        <w:top w:val="none" w:sz="0" w:space="0" w:color="auto"/>
        <w:left w:val="none" w:sz="0" w:space="0" w:color="auto"/>
        <w:bottom w:val="none" w:sz="0" w:space="0" w:color="auto"/>
        <w:right w:val="none" w:sz="0" w:space="0" w:color="auto"/>
      </w:divBdr>
    </w:div>
    <w:div w:id="1272660858">
      <w:bodyDiv w:val="1"/>
      <w:marLeft w:val="0"/>
      <w:marRight w:val="0"/>
      <w:marTop w:val="0"/>
      <w:marBottom w:val="0"/>
      <w:divBdr>
        <w:top w:val="none" w:sz="0" w:space="0" w:color="auto"/>
        <w:left w:val="none" w:sz="0" w:space="0" w:color="auto"/>
        <w:bottom w:val="none" w:sz="0" w:space="0" w:color="auto"/>
        <w:right w:val="none" w:sz="0" w:space="0" w:color="auto"/>
      </w:divBdr>
    </w:div>
    <w:div w:id="1342977384">
      <w:bodyDiv w:val="1"/>
      <w:marLeft w:val="0"/>
      <w:marRight w:val="0"/>
      <w:marTop w:val="0"/>
      <w:marBottom w:val="0"/>
      <w:divBdr>
        <w:top w:val="none" w:sz="0" w:space="0" w:color="auto"/>
        <w:left w:val="none" w:sz="0" w:space="0" w:color="auto"/>
        <w:bottom w:val="none" w:sz="0" w:space="0" w:color="auto"/>
        <w:right w:val="none" w:sz="0" w:space="0" w:color="auto"/>
      </w:divBdr>
    </w:div>
    <w:div w:id="1458833954">
      <w:bodyDiv w:val="1"/>
      <w:marLeft w:val="0"/>
      <w:marRight w:val="0"/>
      <w:marTop w:val="0"/>
      <w:marBottom w:val="0"/>
      <w:divBdr>
        <w:top w:val="none" w:sz="0" w:space="0" w:color="auto"/>
        <w:left w:val="none" w:sz="0" w:space="0" w:color="auto"/>
        <w:bottom w:val="none" w:sz="0" w:space="0" w:color="auto"/>
        <w:right w:val="none" w:sz="0" w:space="0" w:color="auto"/>
      </w:divBdr>
    </w:div>
    <w:div w:id="1518346140">
      <w:bodyDiv w:val="1"/>
      <w:marLeft w:val="0"/>
      <w:marRight w:val="0"/>
      <w:marTop w:val="0"/>
      <w:marBottom w:val="0"/>
      <w:divBdr>
        <w:top w:val="none" w:sz="0" w:space="0" w:color="auto"/>
        <w:left w:val="none" w:sz="0" w:space="0" w:color="auto"/>
        <w:bottom w:val="none" w:sz="0" w:space="0" w:color="auto"/>
        <w:right w:val="none" w:sz="0" w:space="0" w:color="auto"/>
      </w:divBdr>
    </w:div>
    <w:div w:id="1532761800">
      <w:bodyDiv w:val="1"/>
      <w:marLeft w:val="0"/>
      <w:marRight w:val="0"/>
      <w:marTop w:val="0"/>
      <w:marBottom w:val="0"/>
      <w:divBdr>
        <w:top w:val="none" w:sz="0" w:space="0" w:color="auto"/>
        <w:left w:val="none" w:sz="0" w:space="0" w:color="auto"/>
        <w:bottom w:val="none" w:sz="0" w:space="0" w:color="auto"/>
        <w:right w:val="none" w:sz="0" w:space="0" w:color="auto"/>
      </w:divBdr>
    </w:div>
    <w:div w:id="1605069820">
      <w:bodyDiv w:val="1"/>
      <w:marLeft w:val="0"/>
      <w:marRight w:val="0"/>
      <w:marTop w:val="0"/>
      <w:marBottom w:val="0"/>
      <w:divBdr>
        <w:top w:val="none" w:sz="0" w:space="0" w:color="auto"/>
        <w:left w:val="none" w:sz="0" w:space="0" w:color="auto"/>
        <w:bottom w:val="none" w:sz="0" w:space="0" w:color="auto"/>
        <w:right w:val="none" w:sz="0" w:space="0" w:color="auto"/>
      </w:divBdr>
    </w:div>
    <w:div w:id="1628855733">
      <w:bodyDiv w:val="1"/>
      <w:marLeft w:val="0"/>
      <w:marRight w:val="0"/>
      <w:marTop w:val="0"/>
      <w:marBottom w:val="0"/>
      <w:divBdr>
        <w:top w:val="none" w:sz="0" w:space="0" w:color="auto"/>
        <w:left w:val="none" w:sz="0" w:space="0" w:color="auto"/>
        <w:bottom w:val="none" w:sz="0" w:space="0" w:color="auto"/>
        <w:right w:val="none" w:sz="0" w:space="0" w:color="auto"/>
      </w:divBdr>
      <w:divsChild>
        <w:div w:id="1251620015">
          <w:marLeft w:val="0"/>
          <w:marRight w:val="0"/>
          <w:marTop w:val="80"/>
          <w:marBottom w:val="0"/>
          <w:divBdr>
            <w:top w:val="none" w:sz="0" w:space="0" w:color="auto"/>
            <w:left w:val="none" w:sz="0" w:space="0" w:color="auto"/>
            <w:bottom w:val="none" w:sz="0" w:space="0" w:color="auto"/>
            <w:right w:val="none" w:sz="0" w:space="0" w:color="auto"/>
          </w:divBdr>
        </w:div>
        <w:div w:id="962426050">
          <w:marLeft w:val="0"/>
          <w:marRight w:val="0"/>
          <w:marTop w:val="80"/>
          <w:marBottom w:val="0"/>
          <w:divBdr>
            <w:top w:val="none" w:sz="0" w:space="0" w:color="auto"/>
            <w:left w:val="none" w:sz="0" w:space="0" w:color="auto"/>
            <w:bottom w:val="none" w:sz="0" w:space="0" w:color="auto"/>
            <w:right w:val="none" w:sz="0" w:space="0" w:color="auto"/>
          </w:divBdr>
        </w:div>
      </w:divsChild>
    </w:div>
    <w:div w:id="1820421547">
      <w:bodyDiv w:val="1"/>
      <w:marLeft w:val="0"/>
      <w:marRight w:val="0"/>
      <w:marTop w:val="0"/>
      <w:marBottom w:val="0"/>
      <w:divBdr>
        <w:top w:val="none" w:sz="0" w:space="0" w:color="auto"/>
        <w:left w:val="none" w:sz="0" w:space="0" w:color="auto"/>
        <w:bottom w:val="none" w:sz="0" w:space="0" w:color="auto"/>
        <w:right w:val="none" w:sz="0" w:space="0" w:color="auto"/>
      </w:divBdr>
      <w:divsChild>
        <w:div w:id="463695949">
          <w:marLeft w:val="0"/>
          <w:marRight w:val="0"/>
          <w:marTop w:val="80"/>
          <w:marBottom w:val="0"/>
          <w:divBdr>
            <w:top w:val="none" w:sz="0" w:space="0" w:color="auto"/>
            <w:left w:val="none" w:sz="0" w:space="0" w:color="auto"/>
            <w:bottom w:val="none" w:sz="0" w:space="0" w:color="auto"/>
            <w:right w:val="none" w:sz="0" w:space="0" w:color="auto"/>
          </w:divBdr>
        </w:div>
        <w:div w:id="139886144">
          <w:marLeft w:val="0"/>
          <w:marRight w:val="0"/>
          <w:marTop w:val="80"/>
          <w:marBottom w:val="0"/>
          <w:divBdr>
            <w:top w:val="none" w:sz="0" w:space="0" w:color="auto"/>
            <w:left w:val="none" w:sz="0" w:space="0" w:color="auto"/>
            <w:bottom w:val="none" w:sz="0" w:space="0" w:color="auto"/>
            <w:right w:val="none" w:sz="0" w:space="0" w:color="auto"/>
          </w:divBdr>
        </w:div>
        <w:div w:id="613295730">
          <w:marLeft w:val="0"/>
          <w:marRight w:val="0"/>
          <w:marTop w:val="80"/>
          <w:marBottom w:val="0"/>
          <w:divBdr>
            <w:top w:val="none" w:sz="0" w:space="0" w:color="auto"/>
            <w:left w:val="none" w:sz="0" w:space="0" w:color="auto"/>
            <w:bottom w:val="none" w:sz="0" w:space="0" w:color="auto"/>
            <w:right w:val="none" w:sz="0" w:space="0" w:color="auto"/>
          </w:divBdr>
        </w:div>
      </w:divsChild>
    </w:div>
    <w:div w:id="1830555086">
      <w:bodyDiv w:val="1"/>
      <w:marLeft w:val="0"/>
      <w:marRight w:val="0"/>
      <w:marTop w:val="0"/>
      <w:marBottom w:val="0"/>
      <w:divBdr>
        <w:top w:val="none" w:sz="0" w:space="0" w:color="auto"/>
        <w:left w:val="none" w:sz="0" w:space="0" w:color="auto"/>
        <w:bottom w:val="none" w:sz="0" w:space="0" w:color="auto"/>
        <w:right w:val="none" w:sz="0" w:space="0" w:color="auto"/>
      </w:divBdr>
    </w:div>
    <w:div w:id="1857428791">
      <w:bodyDiv w:val="1"/>
      <w:marLeft w:val="0"/>
      <w:marRight w:val="0"/>
      <w:marTop w:val="0"/>
      <w:marBottom w:val="0"/>
      <w:divBdr>
        <w:top w:val="none" w:sz="0" w:space="0" w:color="auto"/>
        <w:left w:val="none" w:sz="0" w:space="0" w:color="auto"/>
        <w:bottom w:val="none" w:sz="0" w:space="0" w:color="auto"/>
        <w:right w:val="none" w:sz="0" w:space="0" w:color="auto"/>
      </w:divBdr>
    </w:div>
    <w:div w:id="1904098409">
      <w:bodyDiv w:val="1"/>
      <w:marLeft w:val="0"/>
      <w:marRight w:val="0"/>
      <w:marTop w:val="0"/>
      <w:marBottom w:val="0"/>
      <w:divBdr>
        <w:top w:val="none" w:sz="0" w:space="0" w:color="auto"/>
        <w:left w:val="none" w:sz="0" w:space="0" w:color="auto"/>
        <w:bottom w:val="none" w:sz="0" w:space="0" w:color="auto"/>
        <w:right w:val="none" w:sz="0" w:space="0" w:color="auto"/>
      </w:divBdr>
    </w:div>
    <w:div w:id="1930043880">
      <w:bodyDiv w:val="1"/>
      <w:marLeft w:val="0"/>
      <w:marRight w:val="0"/>
      <w:marTop w:val="0"/>
      <w:marBottom w:val="0"/>
      <w:divBdr>
        <w:top w:val="none" w:sz="0" w:space="0" w:color="auto"/>
        <w:left w:val="none" w:sz="0" w:space="0" w:color="auto"/>
        <w:bottom w:val="none" w:sz="0" w:space="0" w:color="auto"/>
        <w:right w:val="none" w:sz="0" w:space="0" w:color="auto"/>
      </w:divBdr>
    </w:div>
    <w:div w:id="1942488343">
      <w:bodyDiv w:val="1"/>
      <w:marLeft w:val="0"/>
      <w:marRight w:val="0"/>
      <w:marTop w:val="0"/>
      <w:marBottom w:val="0"/>
      <w:divBdr>
        <w:top w:val="none" w:sz="0" w:space="0" w:color="auto"/>
        <w:left w:val="none" w:sz="0" w:space="0" w:color="auto"/>
        <w:bottom w:val="none" w:sz="0" w:space="0" w:color="auto"/>
        <w:right w:val="none" w:sz="0" w:space="0" w:color="auto"/>
      </w:divBdr>
    </w:div>
    <w:div w:id="1943755827">
      <w:bodyDiv w:val="1"/>
      <w:marLeft w:val="0"/>
      <w:marRight w:val="0"/>
      <w:marTop w:val="0"/>
      <w:marBottom w:val="0"/>
      <w:divBdr>
        <w:top w:val="none" w:sz="0" w:space="0" w:color="auto"/>
        <w:left w:val="none" w:sz="0" w:space="0" w:color="auto"/>
        <w:bottom w:val="none" w:sz="0" w:space="0" w:color="auto"/>
        <w:right w:val="none" w:sz="0" w:space="0" w:color="auto"/>
      </w:divBdr>
    </w:div>
    <w:div w:id="2010402711">
      <w:bodyDiv w:val="1"/>
      <w:marLeft w:val="0"/>
      <w:marRight w:val="0"/>
      <w:marTop w:val="0"/>
      <w:marBottom w:val="0"/>
      <w:divBdr>
        <w:top w:val="none" w:sz="0" w:space="0" w:color="auto"/>
        <w:left w:val="none" w:sz="0" w:space="0" w:color="auto"/>
        <w:bottom w:val="none" w:sz="0" w:space="0" w:color="auto"/>
        <w:right w:val="none" w:sz="0" w:space="0" w:color="auto"/>
      </w:divBdr>
    </w:div>
    <w:div w:id="2031488519">
      <w:bodyDiv w:val="1"/>
      <w:marLeft w:val="0"/>
      <w:marRight w:val="0"/>
      <w:marTop w:val="0"/>
      <w:marBottom w:val="0"/>
      <w:divBdr>
        <w:top w:val="none" w:sz="0" w:space="0" w:color="auto"/>
        <w:left w:val="none" w:sz="0" w:space="0" w:color="auto"/>
        <w:bottom w:val="none" w:sz="0" w:space="0" w:color="auto"/>
        <w:right w:val="none" w:sz="0" w:space="0" w:color="auto"/>
      </w:divBdr>
    </w:div>
    <w:div w:id="211644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6003</Words>
  <Characters>32419</Characters>
  <Application>Microsoft Office Word</Application>
  <DocSecurity>0</DocSecurity>
  <Lines>270</Lines>
  <Paragraphs>76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Κυριακή</cp:lastModifiedBy>
  <cp:revision>2</cp:revision>
  <cp:lastPrinted>2018-05-18T12:51:00Z</cp:lastPrinted>
  <dcterms:created xsi:type="dcterms:W3CDTF">2019-05-25T06:55:00Z</dcterms:created>
  <dcterms:modified xsi:type="dcterms:W3CDTF">2019-05-25T06:55:00Z</dcterms:modified>
</cp:coreProperties>
</file>